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Application of U.S. Manual for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§1313. APPLICATION OF U.S. MANUAL FOR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