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False official statements</w:t>
      </w:r>
    </w:p>
    <w:p>
      <w:pPr>
        <w:jc w:val="both"/>
        <w:spacing w:before="100" w:after="100"/>
        <w:ind w:start="360"/>
        <w:ind w:firstLine="360"/>
      </w:pPr>
      <w:r>
        <w:rPr/>
      </w:r>
      <w:r>
        <w:rPr/>
      </w:r>
      <w:r>
        <w:t xml:space="preserve">Any person subject to this Code who, with intent to deceive, signs any false record, return, regulation, order or other official document, knowing it is false, or makes any other false official statement, knowing it is false,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1995,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False official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False official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§454. FALSE OFFICIAL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