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Evidence of necessity for guardian of infant</w:t>
      </w:r>
    </w:p>
    <w:p>
      <w:pPr>
        <w:jc w:val="both"/>
        <w:spacing w:before="100" w:after="100"/>
        <w:ind w:start="360"/>
      </w:pPr>
      <w:r>
        <w:rPr>
          <w:b/>
        </w:rPr>
        <w:t>(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Evidence of necessity for guardian of inf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Evidence of necessity for guardian of inf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6. EVIDENCE OF NECESSITY FOR GUARDIAN OF INF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