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1067</w:t>
        <w:t xml:space="preserve">.  </w:t>
      </w:r>
      <w:r>
        <w:rPr>
          <w:b/>
        </w:rPr>
        <w:t xml:space="preserve">Reimbursement of costs to municipalities</w:t>
      </w:r>
    </w:p>
    <w:p>
      <w:pPr>
        <w:jc w:val="both"/>
        <w:spacing w:before="100" w:after="100"/>
        <w:ind w:start="360"/>
        <w:ind w:firstLine="360"/>
      </w:pPr>
      <w:r>
        <w:rPr/>
      </w:r>
      <w:r>
        <w:rPr/>
      </w:r>
      <w:r>
        <w:t xml:space="preserve">Any municipality or municipalities which fall within a sanitary district formed under this Act shall be entitled to reimbursement from said sanitary district when the sanitary district is in a position to reimburse said costs. The term "costs" as used in this section shall include but shall not be limited to the following cost of preparation of an engineering study or studies; legal costs with relation to the application and presentation of any application for the formation of a sanitary district; other engineering costs that may not be included in a study; costs for financial advice; administrative expense and such other expense as may be necessary or incident to the action of any municipality under this Act.</w:t>
      </w:r>
      <w:r>
        <w:t xml:space="preserve">  </w:t>
      </w:r>
      <w:r xmlns:wp="http://schemas.openxmlformats.org/drawingml/2010/wordprocessingDrawing" xmlns:w15="http://schemas.microsoft.com/office/word/2012/wordml">
        <w:rPr>
          <w:rFonts w:ascii="Arial" w:hAnsi="Arial" w:cs="Arial"/>
          <w:sz w:val="22"/>
          <w:szCs w:val="22"/>
        </w:rPr>
        <w:t xml:space="preserve">[PL 1965, c. 310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310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§1067. Reimbursement of costs to municipalities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§1067. Reimbursement of costs to municipalities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§1067. REIMBURSEMENT OF COSTS TO MUNICIPALITIES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