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1152-A</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1152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district shall provide notice to the owner as follows.</w:t>
      </w:r>
    </w:p>
    <w:p>
      <w:pPr>
        <w:jc w:val="both"/>
        <w:spacing w:before="100" w:after="0"/>
        <w:ind w:start="720"/>
      </w:pPr>
      <w:r>
        <w:rPr/>
        <w:t>A</w:t>
        <w:t xml:space="preserve">.  </w:t>
      </w:r>
      <w:r>
        <w:rPr/>
      </w:r>
      <w:r>
        <w:t xml:space="preserve">The owner or owners of record shall be notified as follows:</w:t>
      </w:r>
    </w:p>
    <w:p>
      <w:pPr>
        <w:jc w:val="both"/>
        <w:spacing w:before="100" w:after="0"/>
        <w:ind w:start="1080"/>
      </w:pPr>
      <w:r>
        <w:rPr/>
        <w:t>(</w:t>
        <w:t>1</w:t>
        <w:t xml:space="preserve">)  </w:t>
      </w:r>
      <w:r>
        <w:rPr/>
      </w:r>
      <w:r>
        <w:t xml:space="preserve">The determination of the trustees that they will exercise the right of eminent domain;</w:t>
      </w:r>
    </w:p>
    <w:p>
      <w:pPr>
        <w:jc w:val="both"/>
        <w:spacing w:before="100" w:after="0"/>
        <w:ind w:start="1080"/>
      </w:pPr>
      <w:r>
        <w:rPr/>
        <w:t>(</w:t>
        <w:t>2</w:t>
        <w:t xml:space="preserve">)  </w:t>
      </w:r>
      <w:r>
        <w:rPr/>
      </w:r>
      <w:r>
        <w:t xml:space="preserve">A description and scale map of the land or easement to be taken;</w:t>
      </w:r>
    </w:p>
    <w:p>
      <w:pPr>
        <w:jc w:val="both"/>
        <w:spacing w:before="100" w:after="0"/>
        <w:ind w:start="1080"/>
      </w:pPr>
      <w:r>
        <w:rPr/>
        <w:t>(</w:t>
        <w:t>3</w:t>
        <w:t xml:space="preserve">)  </w:t>
      </w:r>
      <w:r>
        <w:rPr/>
      </w:r>
      <w:r>
        <w:t xml:space="preserve">The final amount offered for the land or easement to be taken, based on the fair value, as estimated by the district; and</w:t>
      </w:r>
    </w:p>
    <w:p>
      <w:pPr>
        <w:jc w:val="both"/>
        <w:spacing w:before="100" w:after="0"/>
        <w:ind w:start="1080"/>
      </w:pPr>
      <w:r>
        <w:rPr/>
        <w:t>(</w:t>
        <w:t>4</w:t>
        <w:t xml:space="preserve">)  </w:t>
      </w:r>
      <w:r>
        <w:rPr/>
      </w:r>
      <w:r>
        <w:t xml:space="preserve">Notice of the time and place of the hearing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[RR 2021, c. 2, Pt. B, §274 (COR).]</w:t>
      </w:r>
    </w:p>
    <w:p>
      <w:pPr>
        <w:jc w:val="both"/>
        <w:spacing w:before="100" w:after="0"/>
        <w:ind w:start="720"/>
      </w:pPr>
      <w:r>
        <w:rPr/>
        <w:t>C</w:t>
        <w:t xml:space="preserve">.  </w:t>
      </w:r>
      <w:r>
        <w:rPr/>
      </w:r>
      <w:r>
        <w:t xml:space="preserve">Alternate notice. If the owner or owners are not known or if they cannot be notified by personal service or certified mail, notice may be given by publication in the same manner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§274 (COR).]</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shall be made to any tenants in the same manner as for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w:pPr>
        <w:jc w:val="both"/>
        <w:spacing w:before="100" w:after="100"/>
        <w:ind w:start="360"/>
        <w:ind w:firstLine="360"/>
      </w:pPr>
      <w:r>
        <w:rPr>
          <w:b/>
        </w:rPr>
        <w:t>3</w:t>
        <w:t xml:space="preserve">.  </w:t>
      </w:r>
      <w:r>
        <w:rPr>
          <w:b/>
        </w:rPr>
        <w:t xml:space="preserve">Hearing.</w:t>
        <w:t xml:space="preserve"> </w:t>
      </w:r>
      <w:r>
        <w:t xml:space="preserve"> </w:t>
      </w:r>
      <w:r>
        <w:t xml:space="preserve">The trustees shall hold a public hearing on the advisability of the proposed exercise of the right of the eminent domain. Notice of the hearing shall be made by publication in a newspaper of general circulation in the area of the taking and shall be given once a week for 2 successive weeks, the last publication to be at least 2 weeks prior to the time appointed in the hearing. The hearing notice shall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B</w:t>
        <w:t xml:space="preserve">.  </w:t>
      </w:r>
      <w:r>
        <w:rPr/>
      </w:r>
      <w:r>
        <w:t xml:space="preserve">A description of the land or easement taken; and</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w:pPr>
        <w:jc w:val="both"/>
        <w:spacing w:before="100" w:after="0"/>
        <w:ind w:start="720"/>
      </w:pPr>
      <w:r>
        <w:rPr/>
        <w:t>C</w:t>
        <w:t xml:space="preserve">.  </w:t>
      </w:r>
      <w:r>
        <w:rPr/>
      </w:r>
      <w:r>
        <w:t xml:space="preserve">The owners, if known.</w:t>
      </w:r>
      <w:r>
        <w:t xml:space="preserve">  </w:t>
      </w:r>
      <w:r xmlns:wp="http://schemas.openxmlformats.org/drawingml/2010/wordprocessingDrawing" xmlns:w15="http://schemas.microsoft.com/office/word/2012/wordml">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§5 (NEW). RR 2021, c. 2, Pt. B, §274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§1152-A. Procedure in exercise of right of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§1152-A. Procedure in exercise of right of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§1152-A. PROCEDURE IN EXERCISE OF RIGHT OF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