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w:t>
        <w:t xml:space="preserve">.  </w:t>
      </w:r>
      <w:r>
        <w:rPr>
          <w:b/>
        </w:rPr>
        <w:t xml:space="preserve">State and political subdivision facilities and 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804 (NEW). PL 1989, c. 38, §§1,2 (AMD). PL 1989, c. 878, §B43 (AMD). PL 1993, c. 323, §1 (AMD). PL 1997, c. 195, §1 (AMD). PL 2011, c. 655, Pt. GG, §18 (AMD). PL 2011, c. 655, Pt. GG, §70 (AFF). PL 2011, c. 657, Pt. BB, §16 (AMD). PL 2019, c. 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§1652. State and political subdivision facilities and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 State and political subdivision facilities and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§1652. STATE AND POLITICAL SUBDIVISION FACILITIES AND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