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 RESPONSIBILITY TO ACCEPT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