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360"/>
        <w:ind w:firstLine="360"/>
      </w:pPr>
      <w:r>
        <w:rPr>
          <w:b/>
        </w:rPr>
        <w:t>1</w:t>
        <w:t xml:space="preserve">.  </w:t>
      </w:r>
      <w:r>
        <w:rPr>
          <w:b/>
        </w:rPr>
        <w:t xml:space="preserve">Motor vehicles and watercraft.</w:t>
        <w:t xml:space="preserve"> </w:t>
      </w:r>
      <w:r>
        <w:t xml:space="preserve"> </w:t>
      </w:r>
      <w:r>
        <w:t xml:space="preserve">Motor vehicles as defined in </w:t>
      </w:r>
      <w:r>
        <w:t>Title 29‑A, section 101, subsection 42</w:t>
      </w:r>
      <w:r>
        <w:t xml:space="preserve"> and watercraft as defined in </w:t>
      </w:r>
      <w:r>
        <w:t>Title 12, section 13001, subsection 28</w:t>
      </w:r>
      <w:r>
        <w:t xml:space="preserve"> or their component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2</w:t>
        <w:t xml:space="preserve">.  </w:t>
      </w:r>
      <w:r>
        <w:rPr>
          <w:b/>
        </w:rPr>
        <w:t xml:space="preserve">Pulp and paper manufacturers.</w:t>
        <w:t xml:space="preserve"> </w:t>
      </w:r>
      <w:r>
        <w:t xml:space="preserve"> </w:t>
      </w:r>
      <w:r>
        <w:t xml:space="preserve">Pulp and paper manufacturers except conversion facilities for consumer product packaging;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§1 (AMD).]</w:t>
      </w:r>
    </w:p>
    <w:p>
      <w:pPr>
        <w:jc w:val="both"/>
        <w:spacing w:before="100" w:after="0"/>
        <w:ind w:start="360"/>
        <w:ind w:firstLine="360"/>
      </w:pPr>
      <w:r>
        <w:rPr>
          <w:b/>
        </w:rPr>
        <w:t>3</w:t>
        <w:t xml:space="preserve">.  </w:t>
      </w:r>
      <w:r>
        <w:rPr>
          <w:b/>
        </w:rPr>
        <w:t xml:space="preserve">Specialized equipment.</w:t>
        <w:t xml:space="preserve"> </w:t>
      </w:r>
      <w:r>
        <w:t xml:space="preserve"> </w:t>
      </w:r>
      <w:r>
        <w:t xml:space="preserve">Specialized manufacturing equipment and specialized processing equipment, including any component of such equipment, used in the production and repair of industrial or commercial goods and not generally discarded as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2015, c. 67,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§1774.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§1774.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