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§22 (RPR). PL 1969, c. 123, §3 (AMD). PL 1973, c. 17, §§5,18 (AMD). PL 1975, c. 623,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