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Penalties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Civil violation.</w:t>
        <w:t xml:space="preserve"> </w:t>
      </w:r>
      <w:r>
        <w:t xml:space="preserve"> </w:t>
      </w:r>
      <w:r>
        <w:t xml:space="preserve">A violation of this chapter by any person is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Separate violations.</w:t>
        <w:t xml:space="preserve"> </w:t>
      </w:r>
      <w:r>
        <w:t xml:space="preserve"> </w:t>
      </w:r>
      <w:r>
        <w:t xml:space="preserve">Each day that a violation under </w:t>
      </w:r>
      <w:r>
        <w:t>subsection 1</w:t>
      </w:r>
      <w:r>
        <w:t xml:space="preserve">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w:t>
        <w:t xml:space="preserve">.  </w:t>
      </w:r>
      <w:r>
        <w:rPr>
          <w:b/>
        </w:rPr>
        <w:t>(TEXT EFFECTIVE UNTIL 10/15/24)</w:t>
        <w:t xml:space="preserve"> </w:t>
      </w:r>
      <w:r>
        <w:rPr>
          <w:b/>
        </w:rPr>
        <w:t xml:space="preserve">Container pickup.</w:t>
        <w:t xml:space="preserve"> </w:t>
      </w:r>
      <w:r>
        <w:t xml:space="preserve"> </w:t>
      </w:r>
      <w:r>
        <w:t xml:space="preserve">Notwithstanding </w:t>
      </w:r>
      <w:r>
        <w:t>subsection 1</w:t>
      </w:r>
      <w:r>
        <w:t xml:space="preserve">, a person who knowingly violates a provision of </w:t>
      </w:r>
      <w:r>
        <w:t>section 3106, subsection 8</w:t>
      </w:r>
      <w:r>
        <w:t xml:space="preserve"> commits a civil violation for which a fine of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(TEXT EFFECTIVE 10/15/24)</w:t>
        <w:t xml:space="preserve"> </w:t>
      </w:r>
      <w:r>
        <w:rPr>
          <w:b/>
        </w:rPr>
        <w:t xml:space="preserve">Container pickup.</w:t>
        <w:t xml:space="preserve"> </w:t>
      </w:r>
      <w:r>
        <w:t xml:space="preserve"> </w:t>
      </w:r>
      <w:r>
        <w:t xml:space="preserve">Notwithstanding </w:t>
      </w:r>
      <w:r>
        <w:t>subsection 1</w:t>
      </w:r>
      <w:r>
        <w:t xml:space="preserve">, a person who knowingly violates a provision of </w:t>
      </w:r>
      <w:r>
        <w:t>section 3106, subsection 8‑A</w:t>
      </w:r>
      <w:r>
        <w:t xml:space="preserve"> or the rules adopted pursuant to </w:t>
      </w:r>
      <w:r>
        <w:t>section 3106, subsection 8‑A</w:t>
      </w:r>
      <w:r>
        <w:t xml:space="preserve">:</w:t>
      </w:r>
    </w:p>
    <w:p>
      <w:pPr>
        <w:jc w:val="both"/>
        <w:spacing w:before="100" w:after="0"/>
        <w:ind w:start="720"/>
      </w:pPr>
      <w:r>
        <w:rPr/>
        <w:t>A</w:t>
        <w:t xml:space="preserve">.  </w:t>
      </w:r>
      <w:r>
        <w:rPr/>
      </w:r>
      <w:r>
        <w:t xml:space="preserve">As a first offense, must receive a written warning from the department but does not commit a civil violation; and</w:t>
      </w:r>
      <w:r>
        <w:t xml:space="preserve">  </w:t>
      </w:r>
      <w:r xmlns:wp="http://schemas.openxmlformats.org/drawingml/2010/wordprocessingDrawing" xmlns:w15="http://schemas.microsoft.com/office/word/2012/wordml">
        <w:rPr>
          <w:rFonts w:ascii="Arial" w:hAnsi="Arial" w:cs="Arial"/>
          <w:sz w:val="22"/>
          <w:szCs w:val="22"/>
        </w:rPr>
        <w:t xml:space="preserve">[PL 2023, c. 482, §31 (NEW); PL 2023, c. 482, §43 (AFF).]</w:t>
      </w:r>
    </w:p>
    <w:p>
      <w:pPr>
        <w:jc w:val="both"/>
        <w:spacing w:before="100" w:after="0"/>
        <w:ind w:start="720"/>
      </w:pPr>
      <w:r>
        <w:rPr/>
        <w:t>B</w:t>
        <w:t xml:space="preserve">.  </w:t>
      </w:r>
      <w:r>
        <w:rPr/>
      </w:r>
      <w:r>
        <w:t xml:space="preserve">As a second offense and any subsequent offenses,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482, §31 (NEW); PL 2023, c. 482, §43 (AFF).]</w:t>
      </w:r>
    </w:p>
    <w:p>
      <w:pPr>
        <w:jc w:val="both"/>
        <w:spacing w:before="100" w:after="0"/>
        <w:ind w:start="360"/>
      </w:pPr>
      <w:r>
        <w:rPr/>
      </w:r>
      <w:r>
        <w:rPr/>
      </w:r>
      <w:r>
        <w:t xml:space="preserve">Notwithstanding any provision of this subsection to the contrary, the department may exercise enforcement discretion in the event of unforeseen circumstances causing a violation of a provision of </w:t>
      </w:r>
      <w:r>
        <w:t>section 3106, subsection 8‑A</w:t>
      </w:r>
      <w:r>
        <w:t xml:space="preserve"> or the rules adopted pursuant to </w:t>
      </w:r>
      <w:r>
        <w:t>section 3106, subsection 8‑A</w:t>
      </w:r>
      <w:r>
        <w:t xml:space="preserve">, including, but not limited to, extreme weather conditions and inability to provide for pickup due to a significant number of illness-related employee absences.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§31 (RPR); PL 2023, c. 482, §43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§31 (AMD).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