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327</w:t>
        <w:t xml:space="preserve">.  </w:t>
      </w:r>
      <w:r>
        <w:rPr>
          <w:b/>
        </w:rPr>
        <w:t xml:space="preserve">District and Superior Courts have concurrent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103, §4 (NEW). PL 1997, c. 678, §23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§327. District and Superior Courts have concurrent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§327. District and Superior Courts have concurrent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§327. DISTRICT AND SUPERIOR COURTS HAVE CONCURRENT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