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§570-L. BUDGET APPROVAL; ABOVEGROUND TANKS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