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§722. DOUBLE DAMAGES IF RESTRICTIONS VIOLATED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