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87-A</w:t>
        <w:t xml:space="preserve">.  </w:t>
      </w:r>
      <w:r>
        <w:rPr>
          <w:b/>
        </w:rPr>
        <w:t xml:space="preserve">Exceptions</w:t>
      </w:r>
    </w:p>
    <w:p>
      <w:pPr>
        <w:jc w:val="both"/>
        <w:spacing w:before="100" w:after="100"/>
        <w:ind w:start="360"/>
        <w:ind w:firstLine="360"/>
      </w:pPr>
      <w:r>
        <w:rPr>
          <w:b/>
        </w:rPr>
        <w:t>1</w:t>
        <w:t xml:space="preserve">.  </w:t>
      </w:r>
      <w:r>
        <w:rPr>
          <w:b/>
        </w:rPr>
        <w:t xml:space="preserve">Vessels exempt.</w:t>
        <w:t xml:space="preserve"> </w:t>
      </w:r>
      <w:r>
        <w:t xml:space="preserve"> </w:t>
      </w:r>
      <w:r>
        <w:t xml:space="preserve">This subchapter does not apply to:</w:t>
      </w:r>
    </w:p>
    <w:p>
      <w:pPr>
        <w:jc w:val="both"/>
        <w:spacing w:before="100" w:after="0"/>
        <w:ind w:start="720"/>
      </w:pPr>
      <w:r>
        <w:rPr/>
        <w:t>A</w:t>
        <w:t xml:space="preserve">.  </w:t>
      </w:r>
      <w:r>
        <w:rPr/>
      </w:r>
      <w:r>
        <w:t xml:space="preserve">Vessels under enrollment;</w:t>
      </w:r>
      <w:r>
        <w:t xml:space="preserve">  </w:t>
      </w:r>
      <w:r xmlns:wp="http://schemas.openxmlformats.org/drawingml/2010/wordprocessingDrawing" xmlns:w15="http://schemas.microsoft.com/office/word/2012/wordml">
        <w:rPr>
          <w:rFonts w:ascii="Arial" w:hAnsi="Arial" w:cs="Arial"/>
          <w:sz w:val="22"/>
          <w:szCs w:val="22"/>
        </w:rPr>
        <w:t xml:space="preserve">[PL 1985, c. 389, §35 (NEW).]</w:t>
      </w:r>
    </w:p>
    <w:p>
      <w:pPr>
        <w:jc w:val="both"/>
        <w:spacing w:before="100" w:after="0"/>
        <w:ind w:start="720"/>
      </w:pPr>
      <w:r>
        <w:rPr/>
        <w:t>B</w:t>
        <w:t xml:space="preserve">.  </w:t>
      </w:r>
      <w:r>
        <w:rPr/>
      </w:r>
      <w:r>
        <w:t xml:space="preserve">Fishing vessels;</w:t>
      </w:r>
      <w:r>
        <w:t xml:space="preserve">  </w:t>
      </w:r>
      <w:r xmlns:wp="http://schemas.openxmlformats.org/drawingml/2010/wordprocessingDrawing" xmlns:w15="http://schemas.microsoft.com/office/word/2012/wordml">
        <w:rPr>
          <w:rFonts w:ascii="Arial" w:hAnsi="Arial" w:cs="Arial"/>
          <w:sz w:val="22"/>
          <w:szCs w:val="22"/>
        </w:rPr>
        <w:t xml:space="preserve">[PL 1985, c. 389, §35 (NEW).]</w:t>
      </w:r>
    </w:p>
    <w:p>
      <w:pPr>
        <w:jc w:val="both"/>
        <w:spacing w:before="100" w:after="0"/>
        <w:ind w:start="720"/>
      </w:pPr>
      <w:r>
        <w:rPr/>
        <w:t>C</w:t>
        <w:t xml:space="preserve">.  </w:t>
      </w:r>
      <w:r>
        <w:rPr/>
      </w:r>
      <w:r>
        <w:t xml:space="preserve">Vessels powered predominantly by sail;</w:t>
      </w:r>
      <w:r>
        <w:t xml:space="preserve">  </w:t>
      </w:r>
      <w:r xmlns:wp="http://schemas.openxmlformats.org/drawingml/2010/wordprocessingDrawing" xmlns:w15="http://schemas.microsoft.com/office/word/2012/wordml">
        <w:rPr>
          <w:rFonts w:ascii="Arial" w:hAnsi="Arial" w:cs="Arial"/>
          <w:sz w:val="22"/>
          <w:szCs w:val="22"/>
        </w:rPr>
        <w:t xml:space="preserve">[PL 1999, c. 355,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498, §1 (RP).]</w:t>
      </w:r>
    </w:p>
    <w:p>
      <w:pPr>
        <w:jc w:val="both"/>
        <w:spacing w:before="100" w:after="0"/>
        <w:ind w:start="720"/>
      </w:pPr>
      <w:r>
        <w:rPr/>
        <w:t>E</w:t>
        <w:t xml:space="preserve">.  </w:t>
      </w:r>
      <w:r>
        <w:rPr/>
      </w:r>
      <w:r>
        <w:t xml:space="preserve">All military ships navigating the Kennebec River to and from the Bath Iron Works Corporation for the purpose of accomplishing overhaul, repair, post shakedown availability and sea trials; and</w:t>
      </w:r>
      <w:r>
        <w:t xml:space="preserve">  </w:t>
      </w:r>
      <w:r xmlns:wp="http://schemas.openxmlformats.org/drawingml/2010/wordprocessingDrawing" xmlns:w15="http://schemas.microsoft.com/office/word/2012/wordml">
        <w:rPr>
          <w:rFonts w:ascii="Arial" w:hAnsi="Arial" w:cs="Arial"/>
          <w:sz w:val="22"/>
          <w:szCs w:val="22"/>
        </w:rPr>
        <w:t xml:space="preserve">[PL 2011, c. 14, §2 (AMD).]</w:t>
      </w:r>
    </w:p>
    <w:p>
      <w:pPr>
        <w:jc w:val="both"/>
        <w:spacing w:before="100" w:after="0"/>
        <w:ind w:start="720"/>
      </w:pPr>
      <w:r>
        <w:rPr/>
        <w:t>F</w:t>
        <w:t xml:space="preserve">.  </w:t>
      </w:r>
      <w:r>
        <w:rPr/>
      </w:r>
      <w:r>
        <w:t xml:space="preserve">Noncommercial foreign vessels with overall length of under 253 feet.</w:t>
      </w:r>
      <w:r>
        <w:t xml:space="preserve">  </w:t>
      </w:r>
      <w:r xmlns:wp="http://schemas.openxmlformats.org/drawingml/2010/wordprocessingDrawing" xmlns:w15="http://schemas.microsoft.com/office/word/2012/wordml">
        <w:rPr>
          <w:rFonts w:ascii="Arial" w:hAnsi="Arial" w:cs="Arial"/>
          <w:sz w:val="22"/>
          <w:szCs w:val="22"/>
        </w:rPr>
        <w:t xml:space="preserve">[PL 2015, c. 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 §1 (AMD).]</w:t>
      </w:r>
    </w:p>
    <w:p>
      <w:pPr>
        <w:jc w:val="both"/>
        <w:spacing w:before="100" w:after="0"/>
        <w:ind w:start="360"/>
        <w:ind w:firstLine="360"/>
      </w:pPr>
      <w:r>
        <w:rPr>
          <w:b/>
        </w:rPr>
        <w:t>2</w:t>
        <w:t xml:space="preserve">.  </w:t>
      </w:r>
      <w:r>
        <w:rPr>
          <w:b/>
        </w:rPr>
        <w:t xml:space="preserve">Limitation.</w:t>
        <w:t xml:space="preserve"> </w:t>
      </w:r>
      <w:r>
        <w:t xml:space="preserve"> </w:t>
      </w:r>
      <w:r>
        <w:t xml:space="preserve">If any such vessel employs a pilot, the pilot is entitled to receive as compensation for that pilot's service pilotage fees in the amount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§35 (NEW). PL 1999, c. 355, §7 (AMD). PL 2011, c. 14, §§1-3 (AMD). PL 2011, c. 498, §1 (AMD). PL 2015, c. 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§87-A.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§87-A.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§87-A.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