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§52-C. Restriction on reimbursement for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§52-C. Restriction on reimbursement for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§52-C. RESTRICTION ON REIMBURSEMENT FOR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