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4</w:t>
      </w:r>
    </w:p>
    <w:p>
      <w:pPr>
        <w:jc w:val="center"/>
        <w:ind w:start="360"/>
        <w:spacing w:before="300" w:after="300"/>
      </w:pPr>
      <w:r>
        <w:rPr>
          <w:b/>
        </w:rPr>
        <w:t xml:space="preserve">JUDICIARY</w:t>
      </w:r>
    </w:p>
    <w:p>
      <w:pPr>
        <w:jc w:val="center"/>
        <w:ind w:start="360"/>
        <w:spacing w:before="300" w:after="300"/>
      </w:pPr>
      <w:r>
        <w:rPr>
          <w:b/>
        </w:rPr>
        <w:t>CHAPTER</w:t>
        <w:t xml:space="preserve"> </w:t>
        <w:t>1</w:t>
      </w:r>
    </w:p>
    <w:p>
      <w:pPr>
        <w:jc w:val="center"/>
        <w:ind w:start="360"/>
        <w:spacing w:before="300" w:after="300"/>
      </w:pPr>
      <w:r>
        <w:rPr>
          <w:b/>
        </w:rPr>
        <w:t xml:space="preserve">SUPREME JUDICIAL COURT</w:t>
      </w:r>
    </w:p>
    <w:p>
      <w:pPr>
        <w:jc w:val="center"/>
        <w:ind w:start="360"/>
        <w:spacing w:before="300" w:after="300"/>
      </w:pPr>
      <w:r>
        <w:rPr>
          <w:b/>
        </w:rPr>
        <w:t>SUBCHAPTER</w:t>
        <w:t xml:space="preserve"> </w:t>
        <w:t>1</w:t>
      </w:r>
    </w:p>
    <w:p>
      <w:pPr>
        <w:jc w:val="center"/>
        <w:ind w:start="360"/>
        <w:spacing w:before="300" w:after="300"/>
      </w:pPr>
      <w:r>
        <w:rPr>
          <w:b/>
        </w:rPr>
        <w:t xml:space="preserve">CONSTITUTION AND GENERAL JURISDICTION</w:t>
      </w:r>
    </w:p>
    <w:p>
      <w:pPr>
        <w:jc w:val="both"/>
        <w:spacing w:before="100" w:after="100"/>
        <w:ind w:start="1080" w:hanging="720"/>
      </w:pPr>
      <w:r>
        <w:rPr>
          <w:b/>
        </w:rPr>
        <w:t>§</w:t>
        <w:t>1</w:t>
        <w:t xml:space="preserve">.  </w:t>
      </w:r>
      <w:r>
        <w:rPr>
          <w:b/>
        </w:rPr>
        <w:t xml:space="preserve">Constitution of the court; administrative responsibilities of the court and the Chief Justice</w:t>
      </w:r>
    </w:p>
    <w:p>
      <w:pPr>
        <w:jc w:val="both"/>
        <w:spacing w:before="100" w:after="100"/>
        <w:ind w:start="360"/>
        <w:ind w:firstLine="360"/>
      </w:pPr>
      <w:r>
        <w:rPr/>
      </w:r>
      <w:r>
        <w:rPr/>
      </w:r>
      <w:r>
        <w:t xml:space="preserve">The Supreme Judicial Court, as heretofore established, consists of a Chief Justice and 6 associate justices and such Active Retired Justices as may be appointed and serving on said court, learned in the law and of sobriety of manners.</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is the head of the judicial branch of the State. In the event of the Chief Justice's disability for any cause, the senior associate, not under disability, shall perform any and all of the duties of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Supreme Judicial Court has general administrative and supervisory authority over the judicial branch and shall make and promulgate rules, regulations and orders governing the administration of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as head of the judicial branch, shall prepare the budget for the judicial branch.  The Chief Justice may approve financial orders for transfers and revisions of and increases to allotment within the judicial branch in accordance with procedures for financial orders established in the executive branch.  The Chief Justice shall provide a copy of each approved financial order to the Department of Administrative and Financial Services, Bureau of the Budget and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2011, c. 655, Pt. W, §1 (AMD).]</w:t>
      </w:r>
    </w:p>
    <w:p>
      <w:pPr>
        <w:jc w:val="both"/>
        <w:spacing w:before="100" w:after="100"/>
        <w:ind w:start="360"/>
        <w:ind w:firstLine="360"/>
      </w:pPr>
      <w:r>
        <w:rPr/>
      </w:r>
      <w:r>
        <w:rPr/>
      </w:r>
      <w:r>
        <w:t xml:space="preserve">The Chief Justice, as the head of the judicial branch, shall, in accordance with the rules, regulations and orders of the Supreme Judicial Court, be responsible for the efficient operation of the judicial branch and for the expeditious dispatch of litigation therein and for the proper conduct of business in all courts. The Chief Justice may require reports from all courts in the State and may issue orders and regulations necessary for the efficient operation of the judicial branch and the prompt and proper administration of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 (RPR). PL 1975, c. 623, §§3-A (AMD). PL 2009, c. 213, Pt. QQ, §1 (AMD). PL 2011, c. 655, Pt. W, §1 (AMD). </w:t>
      </w:r>
    </w:p>
    <w:p>
      <w:pPr>
        <w:jc w:val="both"/>
        <w:spacing w:before="100" w:after="100"/>
        <w:ind w:start="1080" w:hanging="720"/>
      </w:pPr>
      <w:r>
        <w:rPr>
          <w:b/>
        </w:rPr>
        <w:t>§</w:t>
        <w:t>2</w:t>
        <w:t xml:space="preserve">.  </w:t>
      </w:r>
      <w:r>
        <w:rPr>
          <w:b/>
        </w:rPr>
        <w:t xml:space="preserve">Appointment of additional justices</w:t>
      </w:r>
    </w:p>
    <w:p>
      <w:pPr>
        <w:jc w:val="both"/>
        <w:spacing w:before="100" w:after="100"/>
        <w:ind w:start="360"/>
        <w:ind w:firstLine="360"/>
      </w:pPr>
      <w:r>
        <w:rPr/>
      </w:r>
      <w:r>
        <w:rPr/>
      </w:r>
      <w:r>
        <w:t xml:space="preserve">Whenever the Chief Justice of the Supreme Judicial Court or, in the event of the Chief Justice's disability, any associate justice thereof has reason to believe that any Justice of the Supreme Judicial or Superior Court is totally and permanently disabled by reason of physical or mental incapacity and because thereof is unable to perform the duties of the office, the Chief Justice or associate justice shall cause a commission of 3 competent disinterested members of the medical profession to make due inquiry and examination into the facts and report the results of the inquiry to the Supreme Judicial Court. Upon receiving the report, the Chief Justice or associate justice shall call a meeting of the Supreme Judicial Court and submit to it the report of the medical commission. The court shall, based on the report and other evidence they may consider necessary, if any, determine the facts. If the court finds that the Justice of the Supreme Judicial or Superior Court is permanently and totally disabled by reason of physical or mental incapacity and because of the disability is unable to perform the duties of the office, the Chief Justice shall certify that fact to the Governor. Upon receipt of a certificate from the court, the Governor shall make due inquiry into the matter and, if the Governor confirms the finding of the court, the Governor shall appoint an additional Justice of the Supreme Judicial or Superior Court, as the case may be.</w:t>
      </w:r>
      <w:r>
        <w:t xml:space="preserve">  </w:t>
      </w:r>
      <w:r xmlns:wp="http://schemas.openxmlformats.org/drawingml/2010/wordprocessingDrawing" xmlns:w15="http://schemas.microsoft.com/office/word/2012/wordml">
        <w:rPr>
          <w:rFonts w:ascii="Arial" w:hAnsi="Arial" w:cs="Arial"/>
          <w:sz w:val="22"/>
          <w:szCs w:val="22"/>
        </w:rPr>
        <w:t xml:space="preserve">[PL 2019, c. 475,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 (AMD). PL 1979, c. 127, §6 (AMD). PL 2019, c. 475, §33 (AMD). </w:t>
      </w:r>
    </w:p>
    <w:p>
      <w:pPr>
        <w:jc w:val="both"/>
        <w:spacing w:before="100" w:after="100"/>
        <w:ind w:start="1080" w:hanging="720"/>
      </w:pPr>
      <w:r>
        <w:rPr>
          <w:b/>
        </w:rPr>
        <w:t>§</w:t>
        <w:t>2-A</w:t>
        <w:t xml:space="preserve">.  </w:t>
      </w:r>
      <w:r>
        <w:rPr>
          <w:b/>
        </w:rPr>
        <w:t xml:space="preserve">Justice of the Supreme Judicial Court to sit in District Court</w:t>
      </w:r>
    </w:p>
    <w:p>
      <w:pPr>
        <w:jc w:val="both"/>
        <w:spacing w:before="100" w:after="100"/>
        <w:ind w:start="360"/>
        <w:ind w:firstLine="360"/>
      </w:pPr>
      <w:r>
        <w:rPr/>
      </w:r>
      <w:r>
        <w:rPr/>
      </w:r>
      <w:r>
        <w:t xml:space="preserve">The Chief Justice of the Supreme Judicial Court may assign a Justice or Active Retired Justice of the Supreme Judicial Court to sit in the Superior Court or the District Court, and when so directed the justice has authority and jurisdiction in the Superior Court or the District Court as if the justice were a regular justice or judge of that court.  When assigned under this section, the justice may hear all matters and issue all orders, notices, decrees and judgments that any Justice of the Superior Court or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w:pPr>
        <w:jc w:val="both"/>
        <w:spacing w:before="100" w:after="100"/>
        <w:ind w:start="360"/>
        <w:ind w:firstLine="360"/>
      </w:pPr>
      <w:r>
        <w:rPr/>
      </w:r>
      <w:r>
        <w:rPr/>
      </w:r>
      <w:r>
        <w:t xml:space="preserve">The order of the Chief Justice of the Supreme Judicial Court directing a Justice or an Active Retired Justice of the Supreme Judicial Court to sit in the Superior Court or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§E1 (NEW). PL 1999, c. 547, §B1 (AMD). PL 1999, c. 547, §B80 (AFF). PL 2001, c. 69, §1 (AMD). </w:t>
      </w:r>
    </w:p>
    <w:p>
      <w:pPr>
        <w:jc w:val="both"/>
        <w:spacing w:before="100" w:after="100"/>
        <w:ind w:start="1080" w:hanging="720"/>
      </w:pPr>
      <w:r>
        <w:rPr>
          <w:b/>
        </w:rPr>
        <w:t>§</w:t>
        <w:t>3</w:t>
        <w:t xml:space="preserve">.  </w:t>
      </w:r>
      <w:r>
        <w:rPr>
          <w:b/>
        </w:rPr>
        <w:t xml:space="preserve">When vacancies shall not be filled</w:t>
      </w:r>
    </w:p>
    <w:p>
      <w:pPr>
        <w:jc w:val="both"/>
        <w:spacing w:before="100" w:after="100"/>
        <w:ind w:start="360"/>
        <w:ind w:firstLine="360"/>
      </w:pPr>
      <w:r>
        <w:rPr/>
      </w:r>
      <w:r>
        <w:rPr/>
      </w:r>
      <w:r>
        <w:t xml:space="preserve">No vacancy in the Supreme Judicial or Superior Court caused by the death or expiration of the term of said incapacitated justice shall be filled, if thereby the number of justices qualified and capable of acting would be in excess of that otherwise provided by law as constituting said court.</w:t>
      </w:r>
    </w:p>
    <w:p>
      <w:pPr>
        <w:jc w:val="both"/>
        <w:spacing w:before="100" w:after="100"/>
        <w:ind w:start="1080" w:hanging="720"/>
      </w:pPr>
      <w:r>
        <w:rPr>
          <w:b/>
        </w:rPr>
        <w:t>§</w:t>
        <w:t>4</w:t>
        <w:t xml:space="preserve">.  </w:t>
      </w:r>
      <w:r>
        <w:rPr>
          <w:b/>
        </w:rPr>
        <w:t xml:space="preserve">Salary of justices;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Supreme Judicial Court is entitled to receive a salary, for fiscal year 1998-99 and thereafter, of $111,000,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Associate Justice of the Supreme Judicial Court shall receive a salary as follows:</w:t>
      </w:r>
    </w:p>
    <w:p>
      <w:pPr>
        <w:jc w:val="both"/>
        <w:spacing w:before="100" w:after="0"/>
        <w:ind w:start="720"/>
      </w:pPr>
      <w:r>
        <w:rPr/>
        <w:t>A</w:t>
        <w:t xml:space="preserve">.  </w:t>
      </w:r>
      <w:r>
        <w:rPr/>
      </w:r>
      <w:r>
        <w:t xml:space="preserve">For fiscal year 1998-99 and thereafter, $96,000,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§2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Effective July 1, 1999 and every July 1st thereafter, the State Court Administrator shall adjust the salaries of the State's chief justices, chief judge, deputy chief judge, associate justices and associate judges by any percentage change in the Consumer Price Index from January 1st to December 31st of the previous year, but only to a maximum increase of 3%.  The State Court Administrator shall determine the cost of these adjustments; notify the State Budget Officer and the Director of the Office of Fiscal and Program Review of these costs; and include them in the Judicial Department's budget requests, as necessary.  For purposes of this subsection, "Consumer Price Index" means the Consumer Price Index for Urban Wage Earners and Clerical Workers: United States City Average, All items, 1967=100, as compiled by the United States Department of Labor, Bureau of Labor Statistics or, if the index is revised or superseded, the Consumer Price Index is the index represented by the Bureau of Labor Statistics as reflecting most accurately changes in the purchasing power of the dollar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563, §1 (AMD).]</w:t>
      </w:r>
    </w:p>
    <w:p>
      <w:pPr>
        <w:jc w:val="both"/>
        <w:spacing w:before="100" w:after="100"/>
        <w:ind w:start="360"/>
        <w:ind w:firstLine="360"/>
      </w:pPr>
      <w:r>
        <w:rPr>
          <w:b/>
        </w:rPr>
        <w:t>3</w:t>
        <w:t xml:space="preserve">.  </w:t>
      </w:r>
      <w:r>
        <w:rPr>
          <w:b/>
        </w:rPr>
        <w:t xml:space="preserve">Expenses.</w:t>
        <w:t xml:space="preserve"> </w:t>
      </w:r>
      <w:r>
        <w:t xml:space="preserve"> </w:t>
      </w:r>
      <w:r>
        <w:t xml:space="preserve">Expenses shall be governed as follows.</w:t>
      </w:r>
    </w:p>
    <w:p>
      <w:pPr>
        <w:jc w:val="both"/>
        <w:spacing w:before="100" w:after="0"/>
        <w:ind w:start="720"/>
      </w:pPr>
      <w:r>
        <w:rPr/>
        <w:t>A</w:t>
        <w:t xml:space="preserve">.  </w:t>
      </w:r>
      <w:r>
        <w:rPr/>
      </w:r>
      <w:r>
        <w:t xml:space="preserve">Each justice must be reimbursed by the State, upon presentation to the State Controller of a detailed statement, for those expenses, as established by judicial branch policy, actually and reasonably incurred in attending meetings and the sessions of the court and the Law Court.  Reimbursement for mileage must be paid at the rate paid state employees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JJ, §1 (AMD).]</w:t>
      </w:r>
    </w:p>
    <w:p>
      <w:pPr>
        <w:jc w:val="both"/>
        <w:spacing w:before="100" w:after="0"/>
        <w:ind w:start="720"/>
      </w:pPr>
      <w:r>
        <w:rPr/>
        <w:t>B</w:t>
        <w:t xml:space="preserve">.  </w:t>
      </w:r>
      <w:r>
        <w:rPr/>
      </w:r>
      <w:r>
        <w:t xml:space="preserve">Each justice of the court must be reimbursed by the State, upon presentation to the State Controller of a detailed statement, for clerical assistance, postage, stationery, express and telephone tolls and any other reasonably necessary expenses actually and reasonably incurred by that justice.</w:t>
      </w:r>
      <w:r>
        <w:t xml:space="preserve">  </w:t>
      </w:r>
      <w:r xmlns:wp="http://schemas.openxmlformats.org/drawingml/2010/wordprocessingDrawing" xmlns:w15="http://schemas.microsoft.com/office/word/2012/wordml">
        <w:rPr>
          <w:rFonts w:ascii="Arial" w:hAnsi="Arial" w:cs="Arial"/>
          <w:sz w:val="22"/>
          <w:szCs w:val="22"/>
        </w:rPr>
        <w:t xml:space="preserve">[RR 2021, c. 1, Pt. B, §1 (COR).]</w:t>
      </w:r>
    </w:p>
    <w:p>
      <w:pPr>
        <w:jc w:val="both"/>
        <w:spacing w:before="100" w:after="0"/>
        <w:ind w:start="720"/>
      </w:pPr>
      <w:r>
        <w:rPr/>
        <w:t>C</w:t>
        <w:t xml:space="preserve">.  </w:t>
      </w:r>
      <w:r>
        <w:rPr/>
      </w:r>
      <w:r>
        <w:t xml:space="preserve">The Chief Justice of the Supreme Judicial Court or the Chief Justice's designee may prescribe regulations for the submission of the required statements through the Chief Justice's office and for the advance approval by the Chief Justice of other reasonably necessary expenses.</w:t>
      </w:r>
      <w:r>
        <w:t xml:space="preserve">  </w:t>
      </w:r>
      <w:r xmlns:wp="http://schemas.openxmlformats.org/drawingml/2010/wordprocessingDrawing" xmlns:w15="http://schemas.microsoft.com/office/word/2012/wordml">
        <w:rPr>
          <w:rFonts w:ascii="Arial" w:hAnsi="Arial" w:cs="Arial"/>
          <w:sz w:val="22"/>
          <w:szCs w:val="22"/>
        </w:rPr>
        <w:t xml:space="preserve">[PL 2019, c. 475,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 (COR).]</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§5 (AMD). PL 1967, c. 476, §3 (AMD). PL 1969, c. 580, §1 (AMD). P&amp;SL 1971, c. 179, §M1 (AMD). P&amp;SL 1973, c. 209, §5 (AMD). PL 1973, c. 509, §4 (AMD). PL 1975, c. 383, §1 (AMD). PL 1975, c. 408, §§2,3 (AMD). PL 1975, c. 735, §1 (AMD). PL 1977, c. 696, §19 (AMD). PL 1979, c. 127, §§7,8 (AMD). PL 1979, c. 544, §5 (AMD). PL 1979, c. 663, §5 (AMD). PL 1981, c. 486, §1 (AMD). PL 1983, c. 477, Pt. E, Subpt. 1, §1 (AMD). PL 1983, c. 853, §§C4,18 (RPR). PL 1983, c. 863, §§B5,B45 (AMD). PL 1989, c. 501, §§O9,10,22 (AMD). PL 1989, c. 596, §C1 (AMD). PL 1989, c. 596, §§C1,8 (AMD). PL 1989, c. 878, §§D14,15 (AMD). PL 1991, c. 780, §X1 (AMD). PL 1991, c. 824, §§B13,14 (AFF). PL 1993, c. 410, §X1 (AMD). PL 1997, c. 643, §§M1-3 (AMD). PL 2007, c. 539, Pt. JJ, §1 (AMD). PL 2013, c. 563, §1 (AMD). PL 2019, c. 475, §34 (AMD). RR 2021, c. 1, Pt. B, §1 (COR). </w:t>
      </w:r>
    </w:p>
    <w:p>
      <w:pPr>
        <w:jc w:val="both"/>
        <w:spacing w:before="100" w:after="100"/>
        <w:ind w:start="1080" w:hanging="720"/>
      </w:pPr>
      <w:r>
        <w:rPr>
          <w:b/>
        </w:rPr>
        <w:t>§</w:t>
        <w:t>5</w:t>
        <w:t xml:space="preserve">.  </w:t>
      </w:r>
      <w:r>
        <w:rPr>
          <w:b/>
        </w:rPr>
        <w:t xml:space="preserve">Compensation of justices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§1 (AMD). PL 1967, c. 494, §§1,29 (AMD). PL 1969, c. 466, §1 (AMD). PL 1969, c. 469, §§1,2 (AMD). PL 1971, c. 64, §1 (AMD). PL 1975, c. 701, §§1,2 (AMD). PL 1981, c. 488, §§1,2 (AMD). PL 1983, c. 167, §1 (AMD). PL 1983, c. 853, §§C5,18 (RP). </w:t>
      </w:r>
    </w:p>
    <w:p>
      <w:pPr>
        <w:jc w:val="both"/>
        <w:spacing w:before="100" w:after="100"/>
        <w:ind w:start="1080" w:hanging="720"/>
      </w:pPr>
      <w:r>
        <w:rPr>
          <w:b/>
        </w:rPr>
        <w:t>§</w:t>
        <w:t>6</w:t>
        <w:t xml:space="preserve">.  </w:t>
      </w:r>
      <w:r>
        <w:rPr>
          <w:b/>
        </w:rPr>
        <w:t xml:space="preserve">Active Retired Justices</w:t>
      </w:r>
    </w:p>
    <w:p>
      <w:pPr>
        <w:jc w:val="both"/>
        <w:spacing w:before="100" w:after="100"/>
        <w:ind w:start="360"/>
        <w:ind w:firstLine="360"/>
      </w:pPr>
      <w:r>
        <w:rPr/>
      </w:r>
      <w:r>
        <w:rPr/>
      </w:r>
      <w:r>
        <w:t xml:space="preserve">Any Justice of the Supreme Judicial Court, who has retired from the court under this chapter in effect prior to December 1, 1984, or any Justice of the Supreme Judicial Court who retires or terminates service on the court in accordance with </w:t>
      </w:r>
      <w:r>
        <w:t>chapter 27</w:t>
      </w:r>
      <w:r>
        <w:t xml:space="preserve">, except for a disability retirement, is eligible for appointment as an Active Retired Justice of the Supreme Judicial Court as provided. The Governor may, subject to review by the joint standing committee of the Legislature having jurisdiction over judiciary and to confirmation by the Legislature, appoint any eligible justice as an Active Retired Justice of the Supreme Judicial Court for a term of 7 years, unless sooner removed, and that justice may be reappointed for a like term. Any justice appointed and designated as an Active Retired Justice of the Supreme Judicial Court constitutes a part of the court from which the Justice retired and has the same jurisdiction and is subject to the same restrictions as before retirement, except that the Active Retired Justice may act only in the cases and matters and hold court only at the terms and times as directed and assigned by the Chief Justice of the Supreme Judicial Court. The Chief Justice is empowered and authorized to assign and designate an Active Retired Justice of the Supreme Judicial Court as to that justice's services and may direct as to which term of the Law Court the Active Retired Justice attends, and order the Active Retired Justice to hear all matters and issue all orders, notices, decrees and judgments in vacation that any Justice of the Supreme Judicial Court is authorized to hear or issue.</w:t>
      </w:r>
      <w:r>
        <w:t xml:space="preserve">  </w:t>
      </w:r>
      <w:r xmlns:wp="http://schemas.openxmlformats.org/drawingml/2010/wordprocessingDrawing" xmlns:w15="http://schemas.microsoft.com/office/word/2012/wordml">
        <w:rPr>
          <w:rFonts w:ascii="Arial" w:hAnsi="Arial" w:cs="Arial"/>
          <w:sz w:val="22"/>
          <w:szCs w:val="22"/>
        </w:rPr>
        <w:t xml:space="preserve">[PL 2019, c. 475,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 (AMD). PL 1969, c. 466, §2 (AMD). PL 1975, c. 771, §17 (AMD). PL 1983, c. 853, §§C6,18 (AMD). PL 2019, c. 475, §35 (AMD). </w:t>
      </w:r>
    </w:p>
    <w:p>
      <w:pPr>
        <w:jc w:val="both"/>
        <w:spacing w:before="100" w:after="100"/>
        <w:ind w:start="1080" w:hanging="720"/>
      </w:pPr>
      <w:r>
        <w:rPr>
          <w:b/>
        </w:rPr>
        <w:t>§</w:t>
        <w:t>6-A</w:t>
        <w:t xml:space="preserve">.  </w:t>
      </w:r>
      <w:r>
        <w:rPr>
          <w:b/>
        </w:rPr>
        <w:t xml:space="preserve">Active Retired Justice of Supreme Judicial Court to sit in Superior Court</w:t>
      </w:r>
    </w:p>
    <w:p>
      <w:pPr>
        <w:jc w:val="both"/>
        <w:spacing w:before="100" w:after="100"/>
        <w:ind w:start="360"/>
        <w:ind w:firstLine="360"/>
      </w:pPr>
      <w:r>
        <w:rPr/>
      </w:r>
      <w:r>
        <w:rPr/>
      </w:r>
      <w:r>
        <w:t xml:space="preserve">An Active Retired Justice of the Supreme Judicial Court may be assigned by the Chief Justice of the Supreme Judicial Court to sit in the Superior Court in any county, and when so directed the Active Retired Justice has authority and jurisdiction in that county as if the Active Retired Justice were a regular Justice of the Superior Court; and, whenever the Chief Justice of the Supreme Judicial Court so directs, the Active Retired Justice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w:pPr>
        <w:jc w:val="both"/>
        <w:spacing w:before="100" w:after="100"/>
        <w:ind w:start="360"/>
        <w:ind w:firstLine="360"/>
      </w:pPr>
      <w:r>
        <w:rPr/>
      </w:r>
      <w:r>
        <w:rPr/>
      </w:r>
      <w:r>
        <w:t xml:space="preserve">The order of the Chief Justice of the Supreme Judicial Court directing an Active Retired Justice of the Supreme Judicial Court to sit in the Superior Court must be filed with the Executive Clerk of the Supreme Judicial Court, but need not be docketed or otherwise recorded in any case heard by the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§1 (NEW). PL 2019, c. 475, §36 (AMD). </w:t>
      </w:r>
    </w:p>
    <w:p>
      <w:pPr>
        <w:jc w:val="both"/>
        <w:spacing w:before="100" w:after="100"/>
        <w:ind w:start="1080" w:hanging="720"/>
      </w:pPr>
      <w:r>
        <w:rPr>
          <w:b/>
        </w:rPr>
        <w:t>§</w:t>
        <w:t>6-B</w:t>
        <w:t xml:space="preserve">.  </w:t>
      </w:r>
      <w:r>
        <w:rPr>
          <w:b/>
        </w:rPr>
        <w:t xml:space="preserve">Per diem compensation for Active Retired Justices of the Supreme Judicial Court</w:t>
      </w:r>
    </w:p>
    <w:p>
      <w:pPr>
        <w:jc w:val="both"/>
        <w:spacing w:before="100" w:after="100"/>
        <w:ind w:start="360"/>
        <w:ind w:firstLine="360"/>
      </w:pPr>
      <w:r>
        <w:rPr/>
      </w:r>
      <w:r>
        <w:rPr/>
      </w:r>
      <w:r>
        <w:t xml:space="preserve">Any Active Retired Justice of the Supreme Judicial Court who performs judicial service at the direction and assignment of the Chief Justice of the Supreme Judicial Court must be compensated for those services at the rate of $350 per day or $200 per 1/2 day, as long as the total compensation received under this section by an Active Retired Justice of the Supreme Judicial Court in any calendar year does not exceed 75% of the annual salary of an Associate Justice of the Supreme Judicial Court set pursuant to </w:t>
      </w:r>
      <w:r>
        <w:t>section 4</w:t>
      </w:r>
      <w:r>
        <w:t xml:space="preserve">. An Active Retired Justice of the Supreme Judicial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§1 (NEW). PL 1983, c. 416, §1 (AMD). PL 1989, c. 501, §§O11,22 (AMD). PL 1989, c. 596, §C8 (AMD). PL 1991, c. 824, §§B13,14 (AFF). PL 2003, c. 290, §1 (AMD). PL 2017, c. 284, Pt. XXXX, §1 (AMD). </w:t>
      </w:r>
    </w:p>
    <w:p>
      <w:pPr>
        <w:jc w:val="both"/>
        <w:spacing w:before="100" w:after="100"/>
        <w:ind w:start="1080" w:hanging="720"/>
      </w:pPr>
      <w:r>
        <w:rPr>
          <w:b/>
        </w:rPr>
        <w:t>§</w:t>
        <w:t>7</w:t>
        <w:t xml:space="preserve">.  </w:t>
      </w:r>
      <w:r>
        <w:rPr>
          <w:b/>
        </w:rPr>
        <w:t xml:space="preserve">General jurisdiction; control of records</w:t>
      </w:r>
    </w:p>
    <w:p>
      <w:pPr>
        <w:jc w:val="both"/>
        <w:spacing w:before="100" w:after="100"/>
        <w:ind w:start="360"/>
        <w:ind w:firstLine="360"/>
      </w:pPr>
      <w:r>
        <w:rPr/>
      </w:r>
      <w:r>
        <w:rPr/>
      </w:r>
      <w:r>
        <w:t xml:space="preserve">The Supreme Judicial Court may exercise its jurisdiction according to the common law not inconsistent with the Constitution or any statute, and may punish contempts against its authority by fine and imprisonment, or either, and administer oaths. It has general superintendence of all inferior courts for the prevention and correction of errors and abuses where the law does not expressly provide a remedy and has control of all records and documents in the custody of its clerks. Whenever justice or the public good requires, it may order the expunging from the records and papers on file in any case which has gone to judgment of any name or other part thereof unnecessary to the purpose and effect of said judgment. It may issue all writs and processes, not within the exclusive jurisdiction of the Superior Court, necessary for the furtherance of justice or the execution of the laws in the name of the State under the seal of said court, attested by any justice not a party or interested in the suit and signed by the clerk.</w:t>
      </w:r>
    </w:p>
    <w:p>
      <w:pPr>
        <w:jc w:val="both"/>
        <w:spacing w:before="100" w:after="100"/>
        <w:ind w:start="1080" w:hanging="720"/>
      </w:pPr>
      <w:r>
        <w:rPr>
          <w:b/>
        </w:rPr>
        <w:t>§</w:t>
        <w:t>8</w:t>
        <w:t xml:space="preserve">.  </w:t>
      </w:r>
      <w:r>
        <w:rPr>
          <w:b/>
        </w:rPr>
        <w:t xml:space="preserve">Power to prescribe general rules</w:t>
      </w:r>
    </w:p>
    <w:p>
      <w:pPr>
        <w:jc w:val="both"/>
        <w:spacing w:before="100" w:after="100"/>
        <w:ind w:start="360"/>
        <w:ind w:firstLine="360"/>
      </w:pPr>
      <w:r>
        <w:rPr/>
      </w:r>
      <w:r>
        <w:rPr/>
      </w:r>
      <w:r>
        <w:t xml:space="preserve">The Supreme Judicial Court has the power to prescribe, by general rules, for the Probate, District and Superior Courts of Maine, the forms of process, writs, pleadings and motions and the practice and procedure in civil actions at law. Said rules may neither abridge, enlarge nor modify the substantive rights of any litigant. They take effect on such date not less than 6 months after their promulgation as the Supreme Judicial Court may fix. After their promulgation the Supreme Judicial Court may repeal, amend, modify or add to them from time to time with or without a waiting period. After the effective date of said rules as promulgated or amended, all laws in conflict therewith are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1999, c. 547, §2 (AMD); PL 1999, c. 547, §80 (AFF).]</w:t>
      </w:r>
    </w:p>
    <w:p>
      <w:pPr>
        <w:jc w:val="both"/>
        <w:spacing w:before="100" w:after="100"/>
        <w:ind w:start="360"/>
        <w:ind w:firstLine="360"/>
      </w:pPr>
      <w:r>
        <w:rPr/>
      </w:r>
      <w:r>
        <w:rPr/>
      </w:r>
      <w:r>
        <w:t xml:space="preserve">The Supreme Judicial Court may at any time write the general rules prescribed by it for cases in equity and those in actions at law so as to secure one form of civil action and procedure for both. In such union of rules the right of trial by jury as at common law and declared by the Constitution of the United States and amendments thereto and by the Constitution of the State of Maine and amendments thereto shall be preserved to the parties inviolate. Such united rules shall not take effect until 6 months after their promulgation and thereafter all laws and rules in conflict therewith shall be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1977, c. 694,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 (AMD). PL 1983, c. 653 (AMD). PL 1999, c. 547, §B2 (AMD). PL 1999, c. 547, §B80 (AFF). </w:t>
      </w:r>
    </w:p>
    <w:p>
      <w:pPr>
        <w:jc w:val="both"/>
        <w:spacing w:before="100" w:after="100"/>
        <w:ind w:start="1080" w:hanging="720"/>
      </w:pPr>
      <w:r>
        <w:rPr>
          <w:b/>
        </w:rPr>
        <w:t>§</w:t>
        <w:t>8-A</w:t>
        <w:t xml:space="preserve">.  </w:t>
      </w:r>
      <w:r>
        <w:rPr>
          <w:b/>
        </w:rPr>
        <w:t xml:space="preserve">Rules on courts records and unclaimed property</w:t>
      </w:r>
    </w:p>
    <w:p>
      <w:pPr>
        <w:jc w:val="both"/>
        <w:spacing w:before="100" w:after="100"/>
        <w:ind w:start="360"/>
        <w:ind w:firstLine="360"/>
      </w:pPr>
      <w:r>
        <w:rPr/>
      </w:r>
      <w:r>
        <w:rPr/>
      </w:r>
      <w:r>
        <w:t xml:space="preserve">The Supreme Judicial Court may prescribe, repeal, add to, amend or modify rules or orders:</w:t>
      </w:r>
      <w:r>
        <w:t xml:space="preserve">  </w:t>
      </w:r>
      <w:r xmlns:wp="http://schemas.openxmlformats.org/drawingml/2010/wordprocessingDrawing" xmlns:w15="http://schemas.microsoft.com/office/word/2012/wordml">
        <w:rPr>
          <w:rFonts w:ascii="Arial" w:hAnsi="Arial" w:cs="Arial"/>
          <w:sz w:val="22"/>
          <w:szCs w:val="22"/>
        </w:rPr>
        <w:t xml:space="preserve">[PL 1981, c. 241 (NEW).]</w:t>
      </w:r>
    </w:p>
    <w:p>
      <w:pPr>
        <w:jc w:val="both"/>
        <w:spacing w:before="100" w:after="0"/>
        <w:ind w:start="360"/>
        <w:ind w:firstLine="360"/>
      </w:pPr>
      <w:r>
        <w:rPr>
          <w:b/>
        </w:rPr>
        <w:t>1</w:t>
        <w:t xml:space="preserve">.  </w:t>
      </w:r>
      <w:r>
        <w:rPr>
          <w:b/>
        </w:rPr>
        <w:t xml:space="preserve">Records.</w:t>
        <w:t xml:space="preserve"> </w:t>
      </w:r>
      <w:r>
        <w:t xml:space="preserve"> </w:t>
      </w:r>
      <w:r>
        <w:t xml:space="preserve">To establish retention and disposition schedules for the fiscal, managerial and court records of all the judicial courts of the State, and to authorize the disposition of such records as have no archival, historical or judicial value to the State to warrant permanent preservation, and to authorize the transfer to the Maine State Archives of such records, upon any reasonable terms and conditions as the State Archivist and the Supreme Judicial Court may agree, to be kept in accordance with the Archives and Records Management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w:t>
      </w:r>
    </w:p>
    <w:p>
      <w:pPr>
        <w:jc w:val="both"/>
        <w:spacing w:before="100" w:after="0"/>
        <w:ind w:start="360"/>
        <w:ind w:firstLine="360"/>
      </w:pPr>
      <w:r>
        <w:rPr>
          <w:b/>
        </w:rPr>
        <w:t>2</w:t>
        <w:t xml:space="preserve">.  </w:t>
      </w:r>
      <w:r>
        <w:rPr>
          <w:b/>
        </w:rPr>
        <w:t xml:space="preserve">Unclaimed property.</w:t>
        <w:t xml:space="preserve"> </w:t>
      </w:r>
      <w:r>
        <w:t xml:space="preserve"> </w:t>
      </w:r>
      <w:r>
        <w:t xml:space="preserve">To provide, after reasonable notice to interested parties or their attorneys, for the transfer to the Treasurer of State for disposition as unclaimed property in the manner provided by </w:t>
      </w:r>
      <w:r>
        <w:t>Title 33, chapter 45</w:t>
      </w:r>
      <w:r>
        <w:t xml:space="preserve"> of property in the possession or custody of the courts of this State as a result of civil or criminal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 PL 2003, c. 20, §§T1,2 (AMD). PL 2019, c. 498, §1 (AMD). </w:t>
      </w:r>
    </w:p>
    <w:p>
      <w:pPr>
        <w:jc w:val="both"/>
        <w:spacing w:before="100" w:after="100"/>
        <w:ind w:start="1080" w:hanging="720"/>
      </w:pPr>
      <w:r>
        <w:rPr>
          <w:b/>
        </w:rPr>
        <w:t>§</w:t>
        <w:t>8-B</w:t>
        <w:t xml:space="preserve">.  </w:t>
      </w:r>
      <w:r>
        <w:rPr>
          <w:b/>
        </w:rPr>
        <w:t xml:space="preserve">Rules governing nondisclosure of certain identifying information</w:t>
      </w:r>
    </w:p>
    <w:p>
      <w:pPr>
        <w:jc w:val="both"/>
        <w:spacing w:before="100" w:after="0"/>
        <w:ind w:start="360"/>
        <w:ind w:firstLine="360"/>
      </w:pPr>
      <w:r>
        <w:rPr>
          <w:b/>
        </w:rPr>
        <w:t>1</w:t>
        <w:t xml:space="preserve">.  </w:t>
      </w:r>
      <w:r>
        <w:rPr>
          <w:b/>
        </w:rPr>
        <w:t xml:space="preserve">Nondisclosure of certain identifying information.</w:t>
        <w:t xml:space="preserve"> </w:t>
      </w:r>
      <w:r>
        <w:t xml:space="preserve"> </w:t>
      </w:r>
      <w:r>
        <w:t xml:space="preserve">The Supreme Judicial Court may prescribe, repeal, add to, amend or modify rules or orders providing for a procedure in all courts through which a party is given the right to request that certain identifying information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100"/>
        <w:ind w:start="360"/>
        <w:ind w:firstLine="360"/>
      </w:pPr>
      <w:r>
        <w:rPr>
          <w:b/>
        </w:rPr>
        <w:t>2</w:t>
        <w:t xml:space="preserve">.  </w:t>
      </w:r>
      <w:r>
        <w:rPr>
          <w:b/>
        </w:rPr>
        <w:t xml:space="preserve">No contact order; allegation or pleading.</w:t>
        <w:t xml:space="preserve"> </w:t>
      </w:r>
      <w:r>
        <w:t xml:space="preserve"> </w:t>
      </w:r>
      <w:r>
        <w:t xml:space="preserve">Rules and orders developed pursuant to </w:t>
      </w:r>
      <w:r>
        <w:t>subsection 1</w:t>
      </w:r>
      <w:r>
        <w:t xml:space="preserve"> may allow:</w:t>
      </w:r>
    </w:p>
    <w:p>
      <w:pPr>
        <w:jc w:val="both"/>
        <w:spacing w:before="100" w:after="0"/>
        <w:ind w:start="720"/>
      </w:pPr>
      <w:r>
        <w:rPr/>
        <w:t>A</w:t>
        <w:t xml:space="preserve">.  </w:t>
      </w:r>
      <w:r>
        <w:rPr/>
      </w:r>
      <w:r>
        <w:t xml:space="preserve">A party or participant to notify the court in any case of the existence of any court orders in effect at the time of the proceeding that prohibit contact between the parties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w:pPr>
        <w:jc w:val="both"/>
        <w:spacing w:before="100" w:after="0"/>
        <w:ind w:start="720"/>
      </w:pPr>
      <w:r>
        <w:rPr/>
        <w:t>B</w:t>
        <w:t xml:space="preserve">.  </w:t>
      </w:r>
      <w:r>
        <w:rPr/>
      </w:r>
      <w:r>
        <w:t xml:space="preserve">A party or participant to allege in an affidavit or a pleading under oath that the health, safety or liberty of the person would be jeopardized by disclosure of information pertaining to the person's current or intended address or location.</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0"/>
        <w:ind w:start="360"/>
        <w:ind w:firstLine="360"/>
      </w:pPr>
      <w:r>
        <w:rPr>
          <w:b/>
        </w:rPr>
        <w:t>3</w:t>
        <w:t xml:space="preserve">.  </w:t>
      </w:r>
      <w:r>
        <w:rPr>
          <w:b/>
        </w:rPr>
        <w:t xml:space="preserve">Evidence; records.</w:t>
        <w:t xml:space="preserve"> </w:t>
      </w:r>
      <w:r>
        <w:t xml:space="preserve"> </w:t>
      </w:r>
      <w:r>
        <w:t xml:space="preserve">Rules and orders under this section may address the sealing, disclosure and redaction of evidence and records, including circumstances in which the information to be treated as confidential is a material fact necessary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 </w:t>
      </w:r>
    </w:p>
    <w:p>
      <w:pPr>
        <w:jc w:val="both"/>
        <w:spacing w:before="100" w:after="100"/>
        <w:ind w:start="1080" w:hanging="720"/>
      </w:pPr>
      <w:r>
        <w:rPr>
          <w:b/>
        </w:rPr>
        <w:t>§</w:t>
        <w:t>8-C</w:t>
        <w:t xml:space="preserve">.  </w:t>
      </w:r>
      <w:r>
        <w:rPr>
          <w:b/>
        </w:rPr>
        <w:t xml:space="preserve">Rules concerning electronic records and filing</w:t>
      </w:r>
    </w:p>
    <w:p>
      <w:pPr>
        <w:jc w:val="both"/>
        <w:spacing w:before="100" w:after="100"/>
        <w:ind w:start="360"/>
        <w:ind w:firstLine="360"/>
      </w:pPr>
      <w:r>
        <w:rPr>
          <w:b/>
        </w:rPr>
        <w:t>1</w:t>
        <w:t xml:space="preserve">.  </w:t>
      </w:r>
      <w:r>
        <w:rPr>
          <w:b/>
        </w:rPr>
        <w:t xml:space="preserve">Rules and orders; processes and procedures.</w:t>
        <w:t xml:space="preserve"> </w:t>
      </w:r>
      <w:r>
        <w:t xml:space="preserve"> </w:t>
      </w:r>
      <w:r>
        <w:t xml:space="preserve">Notwithstanding any other provision of law, the Supreme Judicial Court may adopt rules and issue orders to permit or require the use of electronic forms, filings, records, e-mail and electronic signatures whenever paper forms, filings, records, written notice, postal mail and written signatures are required for judicial, legal or any other court-related process under the Maine Revised Statutes.</w:t>
      </w:r>
    </w:p>
    <w:p>
      <w:pPr>
        <w:jc w:val="both"/>
        <w:spacing w:before="100" w:after="0"/>
        <w:ind w:start="360"/>
      </w:pPr>
      <w:r>
        <w:rPr/>
      </w:r>
      <w:r>
        <w:rPr/>
      </w:r>
      <w:r>
        <w:t xml:space="preserve">The Supreme Judicial Court, by rule, may determine any other processes or procedures appropriate to ensure adequate preservation, disposition, integrity, security, appropriate accessibility and confidentiality of the electronic records.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343, §1 (AMD).]</w:t>
      </w:r>
    </w:p>
    <w:p>
      <w:pPr>
        <w:jc w:val="both"/>
        <w:spacing w:before="100" w:after="0"/>
        <w:ind w:start="360"/>
        <w:ind w:firstLine="360"/>
      </w:pPr>
      <w:r>
        <w:rPr>
          <w:b/>
        </w:rPr>
        <w:t>2</w:t>
        <w:t xml:space="preserve">.  </w:t>
      </w:r>
      <w:r>
        <w:rPr>
          <w:b/>
        </w:rPr>
        <w:t xml:space="preserve">Electronic signatures.</w:t>
        <w:t xml:space="preserve"> </w:t>
      </w:r>
      <w:r>
        <w:t xml:space="preserve"> </w:t>
      </w:r>
      <w:r>
        <w:t xml:space="preserve">An electronic signature may be accepted as a substitute for and, if accepted, has the same force and effect as the use of a manual signature.  The Supreme Judicial Court shall determine the type of electronic signature required, the manner and format in which the signature is affixed to the electronic record and the criteria that must be met by a party, including attorneys, filing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 PL 2021, c. 343, §1 (AMD). </w:t>
      </w:r>
    </w:p>
    <w:p>
      <w:pPr>
        <w:jc w:val="both"/>
        <w:spacing w:before="100" w:after="100"/>
        <w:ind w:start="1080" w:hanging="720"/>
      </w:pPr>
      <w:r>
        <w:rPr>
          <w:b/>
        </w:rPr>
        <w:t>§</w:t>
        <w:t>9</w:t>
        <w:t xml:space="preserve">.  </w:t>
      </w:r>
      <w:r>
        <w:rPr>
          <w:b/>
        </w:rPr>
        <w:t xml:space="preserve">Power to prescribe rules in criminal cases</w:t>
      </w:r>
    </w:p>
    <w:p>
      <w:pPr>
        <w:jc w:val="both"/>
        <w:spacing w:before="100" w:after="100"/>
        <w:ind w:start="360"/>
        <w:ind w:firstLine="360"/>
      </w:pPr>
      <w:r>
        <w:rPr/>
      </w:r>
      <w:r>
        <w:rPr/>
      </w:r>
      <w:r>
        <w:t xml:space="preserve">The Supreme Judicial Court shall have the power and authority to prescribe, repeal, add to, amend or modify rules of pleading, practice and procedure with respect to any and all proceedings through final judgment, review and post-conviction remedy in criminal cases before justices of the peace, District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§1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 (AMD). </w:t>
      </w:r>
    </w:p>
    <w:p>
      <w:pPr>
        <w:jc w:val="both"/>
        <w:spacing w:before="100" w:after="100"/>
        <w:ind w:start="1080" w:hanging="720"/>
      </w:pPr>
      <w:r>
        <w:rPr>
          <w:b/>
        </w:rPr>
        <w:t>§</w:t>
        <w:t>9-A</w:t>
        <w:t xml:space="preserve">.  </w:t>
      </w:r>
      <w:r>
        <w:rPr>
          <w:b/>
        </w:rPr>
        <w:t xml:space="preserve">Power to prescribe rules of evidence</w:t>
      </w:r>
    </w:p>
    <w:p>
      <w:pPr>
        <w:jc w:val="both"/>
        <w:spacing w:before="100" w:after="100"/>
        <w:ind w:start="360"/>
        <w:ind w:firstLine="360"/>
      </w:pPr>
      <w:r>
        <w:rPr/>
      </w:r>
      <w:r>
        <w:rPr/>
      </w:r>
      <w:r>
        <w:t xml:space="preserve">The Supreme Judicial Court shall have the power and authority to prescribe, repeal, add to, amend or modify rules of evidence with respect to any and all civil actions or other proceedings, and any and all proceedings in criminal cases before justices of the peace, District Courts, probate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§2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 Any statute incorporated specifically or in general terms in a rule shall remain in effect.</w:t>
      </w:r>
      <w:r>
        <w:t xml:space="preserve">  </w:t>
      </w:r>
      <w:r xmlns:wp="http://schemas.openxmlformats.org/drawingml/2010/wordprocessingDrawing" xmlns:w15="http://schemas.microsoft.com/office/word/2012/wordml">
        <w:rPr>
          <w:rFonts w:ascii="Arial" w:hAnsi="Arial" w:cs="Arial"/>
          <w:sz w:val="22"/>
          <w:szCs w:val="22"/>
        </w:rPr>
        <w:t xml:space="preserve">[PL 1977, c. 564,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675 (NEW). PL 1977, c. 564, §12 (AMD). PL 1987, c. 736, §2 (AMD). </w:t>
      </w:r>
    </w:p>
    <w:p>
      <w:pPr>
        <w:jc w:val="both"/>
        <w:spacing w:before="100" w:after="100"/>
        <w:ind w:start="1080" w:hanging="720"/>
      </w:pPr>
      <w:r>
        <w:rPr>
          <w:b/>
        </w:rPr>
        <w:t>§</w:t>
        <w:t>9-B</w:t>
        <w:t xml:space="preserve">.  </w:t>
      </w:r>
      <w:r>
        <w:rPr>
          <w:b/>
        </w:rPr>
        <w:t xml:space="preserve">Committee on judicial responsibility and disability</w:t>
      </w:r>
    </w:p>
    <w:p>
      <w:pPr>
        <w:jc w:val="both"/>
        <w:spacing w:before="100" w:after="100"/>
        <w:ind w:start="360"/>
        <w:ind w:firstLine="360"/>
      </w:pPr>
      <w:r>
        <w:rPr/>
      </w:r>
      <w:r>
        <w:rPr/>
      </w:r>
      <w:r>
        <w:t xml:space="preserve">The Supreme Judicial Court has the power and authority to prescribe, repeal, add to, amend or modify rules relating to a committee to receive complaints, make investigations and make recommendations to the Supreme Judicial Court in regard to discipline, disability, retirement or removal of justices of the Supreme Judicial Court and the Superior Court and judges of the District Court and the probate courts.</w:t>
      </w:r>
      <w:r>
        <w:t xml:space="preserve">  </w:t>
      </w:r>
      <w:r xmlns:wp="http://schemas.openxmlformats.org/drawingml/2010/wordprocessingDrawing" xmlns:w15="http://schemas.microsoft.com/office/word/2012/wordml">
        <w:rPr>
          <w:rFonts w:ascii="Arial" w:hAnsi="Arial" w:cs="Arial"/>
          <w:sz w:val="22"/>
          <w:szCs w:val="22"/>
        </w:rPr>
        <w:t xml:space="preserve">[PL 1999, c. 547, Pt. B, §3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638 (NEW). PL 1979, c. 490, §1 (AMD). PL 1991, c. 885, §E2 (AMD). PL 1991, c. 885, §E47 (AFF). PL 1999, c. 547, §B3 (AMD). PL 1999, c. 547, §B80 (AFF). </w:t>
      </w:r>
    </w:p>
    <w:p>
      <w:pPr>
        <w:jc w:val="both"/>
        <w:spacing w:before="100" w:after="100"/>
        <w:ind w:start="1080" w:hanging="720"/>
      </w:pPr>
      <w:r>
        <w:rPr>
          <w:b/>
        </w:rPr>
        <w:t>§</w:t>
        <w:t>9-C</w:t>
        <w:t xml:space="preserve">.  </w:t>
      </w:r>
      <w:r>
        <w:rPr>
          <w:b/>
        </w:rPr>
        <w:t xml:space="preserve">Court records accessible by the public only at the courthouse</w:t>
      </w:r>
    </w:p>
    <w:p>
      <w:pPr>
        <w:jc w:val="both"/>
        <w:spacing w:before="100" w:after="100"/>
        <w:ind w:start="360"/>
        <w:ind w:firstLine="360"/>
      </w:pPr>
      <w:r>
        <w:rPr/>
      </w:r>
      <w:r>
        <w:rPr/>
      </w:r>
      <w:r>
        <w:t xml:space="preserve">For civil cases brought pursuant to Title 14, section 6001 or 7481, the following court records are accessible by the public only at a courthouse:</w:t>
      </w:r>
      <w:r>
        <w:t xml:space="preserve">  </w:t>
      </w:r>
      <w:r xmlns:wp="http://schemas.openxmlformats.org/drawingml/2010/wordprocessingDrawing" xmlns:w15="http://schemas.microsoft.com/office/word/2012/wordml">
        <w:rPr>
          <w:rFonts w:ascii="Arial" w:hAnsi="Arial" w:cs="Arial"/>
          <w:sz w:val="22"/>
          <w:szCs w:val="22"/>
        </w:rPr>
        <w:t xml:space="preserve">[PL 2021, c. 644, §1 (NEW).]</w:t>
      </w:r>
    </w:p>
    <w:p>
      <w:pPr>
        <w:jc w:val="both"/>
        <w:spacing w:before="100" w:after="0"/>
        <w:ind w:start="360"/>
        <w:ind w:firstLine="360"/>
      </w:pPr>
      <w:r>
        <w:rPr>
          <w:b/>
        </w:rPr>
        <w:t>1</w:t>
        <w:t xml:space="preserve">.  </w:t>
      </w:r>
      <w:r>
        <w:rPr>
          <w:b/>
        </w:rPr>
        <w:t xml:space="preserve">Resolution by agreement of the parties.</w:t>
        <w:t xml:space="preserve"> </w:t>
      </w:r>
      <w:r>
        <w:t xml:space="preserve"> </w:t>
      </w:r>
      <w:r>
        <w:t xml:space="preserve">Court records that are part of a court case in which the parties agree that the records should be accessible by the public only at the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2</w:t>
        <w:t xml:space="preserve">.  </w:t>
      </w:r>
      <w:r>
        <w:rPr>
          <w:b/>
        </w:rPr>
        <w:t xml:space="preserve">Dismissed or resolved in favor of the defendant.</w:t>
        <w:t xml:space="preserve"> </w:t>
      </w:r>
      <w:r>
        <w:t xml:space="preserve"> </w:t>
      </w:r>
      <w:r>
        <w:t xml:space="preserve">Court records that are part of a court case that is dismissed or resolved in favor of a defendant;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3</w:t>
        <w:t xml:space="preserve">.  </w:t>
      </w:r>
      <w:r>
        <w:rPr>
          <w:b/>
        </w:rPr>
        <w:t xml:space="preserve">Older than 3 years.</w:t>
        <w:t xml:space="preserve"> </w:t>
      </w:r>
      <w:r>
        <w:t xml:space="preserve"> </w:t>
      </w:r>
      <w:r>
        <w:t xml:space="preserve">Court records that are part of a court case more than 3 years after a judgment has been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 </w:t>
      </w:r>
    </w:p>
    <w:p>
      <w:pPr>
        <w:jc w:val="both"/>
        <w:spacing w:before="100" w:after="100"/>
        <w:ind w:start="1080" w:hanging="720"/>
      </w:pPr>
      <w:r>
        <w:rPr>
          <w:b/>
        </w:rPr>
        <w:t>§</w:t>
        <w:t>10</w:t>
        <w:t xml:space="preserve">.  </w:t>
      </w:r>
      <w:r>
        <w:rPr>
          <w:b/>
        </w:rPr>
        <w:t xml:space="preserve">Facsimile signature of clerk</w:t>
      </w:r>
    </w:p>
    <w:p>
      <w:pPr>
        <w:jc w:val="both"/>
        <w:spacing w:before="100" w:after="100"/>
        <w:ind w:start="360"/>
        <w:ind w:firstLine="360"/>
      </w:pPr>
      <w:r>
        <w:rPr/>
      </w:r>
      <w:r>
        <w:rPr/>
      </w:r>
      <w:r>
        <w:t xml:space="preserve">A facsimile of the signature of the clerk of the Supreme Judicial Court imprinted by or at the clerk's direction upon any writ, summons, subpoena, order or notice or order of attachment, except executions and criminal process, has the same validity as the clerk's written signature.</w:t>
      </w:r>
      <w:r>
        <w:t xml:space="preserve">  </w:t>
      </w:r>
      <w:r xmlns:wp="http://schemas.openxmlformats.org/drawingml/2010/wordprocessingDrawing" xmlns:w15="http://schemas.microsoft.com/office/word/2012/wordml">
        <w:rPr>
          <w:rFonts w:ascii="Arial" w:hAnsi="Arial" w:cs="Arial"/>
          <w:sz w:val="22"/>
          <w:szCs w:val="22"/>
        </w:rPr>
        <w:t xml:space="preserve">[RR 2021, c. 1,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 (COR). </w:t>
      </w:r>
    </w:p>
    <w:p>
      <w:pPr>
        <w:jc w:val="both"/>
        <w:spacing w:before="100" w:after="100"/>
        <w:ind w:start="1080" w:hanging="720"/>
      </w:pPr>
      <w:r>
        <w:rPr>
          <w:b/>
        </w:rPr>
        <w:t>§</w:t>
        <w:t>10-A</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Supreme Judicial Court shall establish annual training and education designed to inform Justices of the Supreme Judicial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§1 (NEW). </w:t>
      </w:r>
    </w:p>
    <w:p>
      <w:pPr>
        <w:jc w:val="center"/>
        <w:ind w:start="360"/>
        <w:spacing w:before="300" w:after="300"/>
      </w:pPr>
      <w:r>
        <w:rPr>
          <w:b/>
        </w:rPr>
        <w:t>SUBCHAPTER</w:t>
        <w:t xml:space="preserve"> </w:t>
        <w:t>1-A</w:t>
      </w:r>
    </w:p>
    <w:p>
      <w:pPr>
        <w:jc w:val="center"/>
        <w:ind w:start="360"/>
        <w:spacing w:before="300" w:after="300"/>
      </w:pPr>
      <w:r>
        <w:rPr>
          <w:b/>
        </w:rPr>
        <w:t xml:space="preserve">ADMINISTRATIVE ASSISTANT TO THE CHIEF JUSTICE</w:t>
      </w:r>
    </w:p>
    <w:p>
      <w:pPr>
        <w:jc w:val="both"/>
        <w:spacing w:before="100" w:after="100"/>
        <w:ind w:start="1080" w:hanging="720"/>
      </w:pPr>
      <w:r>
        <w:rPr>
          <w:b/>
        </w:rPr>
        <w:t>§</w:t>
        <w:t>11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P&amp;SL 1973, c. 207, §11 (AMD). PL 1975, c. 408, §4 (AMD). PL 1979, c. 13, §1 (RP). </w:t>
      </w:r>
    </w:p>
    <w:p>
      <w:pPr>
        <w:jc w:val="both"/>
        <w:spacing w:before="100" w:after="100"/>
        <w:ind w:start="1080" w:hanging="720"/>
      </w:pPr>
      <w:r>
        <w:rPr>
          <w:b/>
        </w:rPr>
        <w:t>§</w:t>
        <w:t>12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1971, c. 531, §3 (RP). </w:t>
      </w:r>
    </w:p>
    <w:p>
      <w:pPr>
        <w:jc w:val="both"/>
        <w:spacing w:before="100" w:after="100"/>
        <w:ind w:start="1080" w:hanging="720"/>
      </w:pPr>
      <w:r>
        <w:rPr>
          <w:b/>
        </w:rPr>
        <w:t>§</w:t>
        <w:t>13</w:t>
        <w:t xml:space="preserve">.  </w:t>
      </w:r>
      <w:r>
        <w:rPr>
          <w:b/>
        </w:rPr>
        <w:t xml:space="preserve">Office space and clerical help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1979, c. 13, §2 (RP). </w:t>
      </w:r>
    </w:p>
    <w:p>
      <w:pPr>
        <w:jc w:val="both"/>
        <w:spacing w:before="100" w:after="100"/>
        <w:ind w:start="1080" w:hanging="720"/>
      </w:pPr>
      <w:r>
        <w:rPr>
          <w:b/>
        </w:rPr>
        <w:t>§</w:t>
        <w:t>14</w:t>
        <w:t xml:space="preserve">.  </w:t>
      </w:r>
      <w:r>
        <w:rPr>
          <w:b/>
        </w:rPr>
        <w:t xml:space="preserve">Duties of administrative assistant assigned by Chief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1975, c. 408, §5 (RPR). PL 1979, c. 13, §3 (RP). </w:t>
      </w:r>
    </w:p>
    <w:p>
      <w:pPr>
        <w:jc w:val="center"/>
        <w:ind w:start="360"/>
        <w:spacing w:before="300" w:after="300"/>
      </w:pPr>
      <w:r>
        <w:rPr>
          <w:b/>
        </w:rPr>
        <w:t>SUBCHAPTER</w:t>
        <w:t xml:space="preserve"> </w:t>
        <w:t>1-B</w:t>
      </w:r>
    </w:p>
    <w:p>
      <w:pPr>
        <w:jc w:val="center"/>
        <w:ind w:start="360"/>
        <w:spacing w:before="300" w:after="300"/>
      </w:pPr>
      <w:r>
        <w:rPr>
          <w:b/>
        </w:rPr>
        <w:t xml:space="preserve">ADMINISTRATIVE OFFICE OF THE COURTS</w:t>
      </w:r>
    </w:p>
    <w:p>
      <w:pPr>
        <w:jc w:val="both"/>
        <w:spacing w:before="100" w:after="100"/>
        <w:ind w:start="1080" w:hanging="720"/>
      </w:pPr>
      <w:r>
        <w:rPr>
          <w:b/>
        </w:rPr>
        <w:t>§</w:t>
        <w:t>15</w:t>
        <w:t xml:space="preserve">.  </w:t>
      </w:r>
      <w:r>
        <w:rPr>
          <w:b/>
        </w:rPr>
        <w:t xml:space="preserve">Administrative Office of the Courts; appointment of State Court Administrator</w:t>
      </w:r>
    </w:p>
    <w:p>
      <w:pPr>
        <w:jc w:val="both"/>
        <w:spacing w:before="100" w:after="100"/>
        <w:ind w:start="360"/>
        <w:ind w:firstLine="360"/>
      </w:pPr>
      <w:r>
        <w:rPr/>
      </w:r>
      <w:r>
        <w:rPr/>
      </w:r>
      <w:r>
        <w:t xml:space="preserve">There is an Administrative Office of the Courts, directed by a State Court Administrator who is appointed by and serves at the pleasure of the Chief Justice of the Supreme Judicial Court.  The State Court Administrator shall devote full time to the official duties of this position to the exclusion of any profession for profit.  The State Court Administrator must have experience and skills in leadership, management, planning and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jc w:val="both"/>
        <w:spacing w:before="100" w:after="100"/>
        <w:ind w:start="1080" w:hanging="720"/>
      </w:pPr>
      <w:r>
        <w:rPr>
          <w:b/>
        </w:rPr>
        <w:t>§</w:t>
        <w:t>16</w:t>
        <w:t xml:space="preserve">.  </w:t>
      </w:r>
      <w:r>
        <w:rPr>
          <w:b/>
        </w:rPr>
        <w:t xml:space="preserve">Assistants and employees of State Court Administrator</w:t>
      </w:r>
    </w:p>
    <w:p>
      <w:pPr>
        <w:jc w:val="both"/>
        <w:spacing w:before="100" w:after="100"/>
        <w:ind w:start="360"/>
        <w:ind w:firstLine="360"/>
      </w:pPr>
      <w:r>
        <w:rPr/>
      </w:r>
      <w:r>
        <w:rPr/>
      </w:r>
      <w:r>
        <w:t xml:space="preserve">With the approval of the Chief Justice and within the limits of appropriations made therefor, the State Court Administrator may appoint assistants and other employees and purchase or lease equipment, services and facilities needed for the performance of the duties of the administrator.  All administrative personnel in the Judicial Department are supervised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w:pPr>
        <w:jc w:val="both"/>
        <w:spacing w:before="100" w:after="100"/>
        <w:ind w:start="360"/>
        <w:ind w:firstLine="360"/>
      </w:pPr>
      <w:r>
        <w:rPr/>
      </w:r>
      <w:r>
        <w:rPr/>
      </w:r>
      <w:r>
        <w:t xml:space="preserve">These personnel must have qualifications as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jc w:val="both"/>
        <w:spacing w:before="100" w:after="100"/>
        <w:ind w:start="1080" w:hanging="720"/>
      </w:pPr>
      <w:r>
        <w:rPr>
          <w:b/>
        </w:rPr>
        <w:t>§</w:t>
        <w:t>17</w:t>
        <w:t xml:space="preserve">.  </w:t>
      </w:r>
      <w:r>
        <w:rPr>
          <w:b/>
        </w:rPr>
        <w:t xml:space="preserve">Duties of State Court Administrator</w:t>
      </w:r>
    </w:p>
    <w:p>
      <w:pPr>
        <w:jc w:val="both"/>
        <w:spacing w:before="100" w:after="100"/>
        <w:ind w:start="360"/>
        <w:ind w:firstLine="360"/>
      </w:pPr>
      <w:r>
        <w:rPr/>
      </w:r>
      <w:r>
        <w:rPr/>
      </w:r>
      <w:r>
        <w:t xml:space="preserve">The State Court Administrator, subject to the supervision and direction of the Chief Justice of the Supreme Judicial Court, is responsible for administration and management of the court system.  The State Court Administrator shall:</w:t>
      </w:r>
      <w:r>
        <w:t xml:space="preserve">  </w:t>
      </w:r>
      <w:r xmlns:wp="http://schemas.openxmlformats.org/drawingml/2010/wordprocessingDrawing" xmlns:w15="http://schemas.microsoft.com/office/word/2012/wordml">
        <w:rPr>
          <w:rFonts w:ascii="Arial" w:hAnsi="Arial" w:cs="Arial"/>
          <w:sz w:val="22"/>
          <w:szCs w:val="22"/>
        </w:rPr>
        <w:t xml:space="preserve">[PL 1993, c. 675, Pt. C, §2 (AMD).]</w:t>
      </w:r>
    </w:p>
    <w:p>
      <w:pPr>
        <w:jc w:val="both"/>
        <w:spacing w:before="100" w:after="0"/>
        <w:ind w:start="360"/>
        <w:ind w:firstLine="360"/>
      </w:pPr>
      <w:r>
        <w:rPr>
          <w:b/>
        </w:rPr>
        <w:t>1</w:t>
        <w:t xml:space="preserve">.  </w:t>
      </w:r>
      <w:r>
        <w:rPr>
          <w:b/>
        </w:rPr>
        <w:t xml:space="preserve">Continuous survey and study.</w:t>
        <w:t xml:space="preserve"> </w:t>
      </w:r>
      <w:r>
        <w:t xml:space="preserve"> </w:t>
      </w:r>
      <w:r>
        <w:t xml:space="preserve">Carry on a continuous survey and study of the organization, operation, condition of business, practice and procedure of the Judicial Department.  The State Court Administrator shall make recommendations to the Chief Justice to improve administration and management of the court system, including recommendations concerning the number of judges and other judicial personnel required for the efficient administration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§3 (AMD).]</w:t>
      </w:r>
    </w:p>
    <w:p>
      <w:pPr>
        <w:jc w:val="both"/>
        <w:spacing w:before="100" w:after="0"/>
        <w:ind w:start="360"/>
        <w:ind w:firstLine="360"/>
      </w:pPr>
      <w:r>
        <w:rPr>
          <w:b/>
        </w:rPr>
        <w:t>1-A</w:t>
        <w:t xml:space="preserve">.  </w:t>
      </w:r>
      <w:r>
        <w:rPr>
          <w:b/>
        </w:rPr>
        <w:t xml:space="preserve">Long-range planning.</w:t>
        <w:t xml:space="preserve"> </w:t>
      </w:r>
      <w:r>
        <w:t xml:space="preserve"> </w:t>
      </w:r>
      <w:r>
        <w:t xml:space="preserve">Develop and recommend to the Chief Justice long-range plans for the Judicial Department and operations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§4 (NEW).]</w:t>
      </w:r>
    </w:p>
    <w:p>
      <w:pPr>
        <w:jc w:val="both"/>
        <w:spacing w:before="100" w:after="0"/>
        <w:ind w:start="360"/>
        <w:ind w:firstLine="360"/>
      </w:pPr>
      <w:r>
        <w:rPr>
          <w:b/>
        </w:rPr>
        <w:t>2</w:t>
        <w:t xml:space="preserve">.  </w:t>
      </w:r>
      <w:r>
        <w:rPr>
          <w:b/>
        </w:rPr>
        <w:t xml:space="preserve">Examine the status of dockets.</w:t>
        <w:t xml:space="preserve"> </w:t>
      </w:r>
      <w:r>
        <w:t xml:space="preserve"> </w:t>
      </w:r>
      <w:r>
        <w:t xml:space="preserve">Examine the status of dockets of all courts so as to determine cases and other judicial business that have been unduly delayed. From such reports, the administrator shall indicate which courts are in need of additional judicial personnel and make recommendations to the Chief Justice, to the Chief Justice of the Superior Court and to the Chief Judge of the District Court concerning the assignment or reassignment of personnel to courts that are in need of such personnel. The administrator shall also carry out the directives of the Chief Justice as to the assignment of personnel in these instances;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§§1, 9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Investigate complaints with respect to the operation of the courts and relating to court and judicial security.  Notwithstanding any other provision of law, complaints and investigative files that relate to court and judicial security are confidential.  Nothing in this section precludes dissemination of such information to another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§2 (AMD).]</w:t>
      </w:r>
    </w:p>
    <w:p>
      <w:pPr>
        <w:jc w:val="both"/>
        <w:spacing w:before="100" w:after="0"/>
        <w:ind w:start="360"/>
        <w:ind w:firstLine="360"/>
      </w:pPr>
      <w:r>
        <w:rPr>
          <w:b/>
        </w:rPr>
        <w:t>4</w:t>
        <w:t xml:space="preserve">.  </w:t>
      </w:r>
      <w:r>
        <w:rPr>
          <w:b/>
        </w:rPr>
        <w:t xml:space="preserve">Examine statistical systems.</w:t>
        <w:t xml:space="preserve"> </w:t>
      </w:r>
      <w:r>
        <w:t xml:space="preserve"> </w:t>
      </w:r>
      <w:r>
        <w:t xml:space="preserve">Examine the statistical systems of the courts and make recommendations for a uniform system of judicial statistics. The administrator shall also collect and analyze statistical and other data relating to the business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5</w:t>
        <w:t xml:space="preserve">.  </w:t>
      </w:r>
      <w:r>
        <w:rPr>
          <w:b/>
        </w:rPr>
        <w:t xml:space="preserve">Prescribe uniform administrative and business methods, etc.</w:t>
        <w:t xml:space="preserve"> </w:t>
      </w:r>
      <w:r>
        <w:t xml:space="preserve"> </w:t>
      </w:r>
      <w:r>
        <w:t xml:space="preserve">Prescribe uniform administrative and business methods, systems, forms, docketing and records to be used in the Supreme Judicial Court, in the Superior Court and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§§2, 9 (AMD).]</w:t>
      </w:r>
    </w:p>
    <w:p>
      <w:pPr>
        <w:jc w:val="both"/>
        <w:spacing w:before="100" w:after="0"/>
        <w:ind w:start="360"/>
        <w:ind w:firstLine="360"/>
      </w:pPr>
      <w:r>
        <w:rPr>
          <w:b/>
        </w:rPr>
        <w:t>6</w:t>
        <w:t xml:space="preserve">.  </w:t>
      </w:r>
      <w:r>
        <w:rPr>
          <w:b/>
        </w:rPr>
        <w:t xml:space="preserve">Implement standards and policies set by the Chief Justice.</w:t>
        <w:t xml:space="preserve"> </w:t>
      </w:r>
      <w:r>
        <w:t xml:space="preserve"> </w:t>
      </w:r>
      <w:r>
        <w:t xml:space="preserve">Implement standards and policies set by the Chief Justice regarding hours of court, the assignment of term parts and justices;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544, §3 (AMD).]</w:t>
      </w:r>
    </w:p>
    <w:p>
      <w:pPr>
        <w:jc w:val="both"/>
        <w:spacing w:before="100" w:after="100"/>
        <w:ind w:start="360"/>
        <w:ind w:firstLine="360"/>
      </w:pPr>
      <w:r>
        <w:rPr>
          <w:b/>
        </w:rPr>
        <w:t>7</w:t>
        <w:t xml:space="preserve">.  </w:t>
      </w:r>
      <w:r>
        <w:rPr>
          <w:b/>
        </w:rPr>
        <w:t xml:space="preserve">Act as supervisor of fiscal unit.</w:t>
        <w:t xml:space="preserve"> </w:t>
      </w:r>
      <w:r>
        <w:t xml:space="preserve"> </w:t>
      </w:r>
      <w:r>
        <w:t xml:space="preserve">Act as supervisor of the fiscal unit of the Administrative Office of the Courts and in so doing ensure that the fiscal unit:</w:t>
      </w:r>
    </w:p>
    <w:p>
      <w:pPr>
        <w:jc w:val="both"/>
        <w:spacing w:before="100" w:after="0"/>
        <w:ind w:start="720"/>
      </w:pPr>
      <w:r>
        <w:rPr/>
        <w:t>A</w:t>
        <w:t xml:space="preserve">.  </w:t>
      </w:r>
      <w:r>
        <w:rPr/>
      </w:r>
      <w:r>
        <w:t xml:space="preserve">Maintains fiscal controls and accounts of funds appropriated for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B</w:t>
        <w:t xml:space="preserve">.  </w:t>
      </w:r>
      <w:r>
        <w:rPr/>
      </w:r>
      <w:r>
        <w:t xml:space="preserve">Prepares all requisitions for the payment of state money appropriated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C</w:t>
        <w:t xml:space="preserve">.  </w:t>
      </w:r>
      <w:r>
        <w:rPr/>
      </w:r>
      <w:r>
        <w:t xml:space="preserve">Prepares budget estimates and submissions of state appropriations necessary for the maintenance and operation of the Judicial Department and makes appropriate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D</w:t>
        <w:t xml:space="preserve">.  </w:t>
      </w:r>
      <w:r>
        <w:rPr/>
      </w:r>
      <w:r>
        <w:t xml:space="preserve">Collects statistical and other data and makes reports to the Chief Justice, to the Chief Justice of the Superior Court and to the Chief Judge of the District Court relating to the expenditures of public money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E</w:t>
        <w:t xml:space="preserve">.  </w:t>
      </w:r>
      <w:r>
        <w:rPr/>
      </w:r>
      <w:r>
        <w:t xml:space="preserve">Develops and implements a uniform set of accounting and budgetary accounts, based on generally accepted fiscal and accounting procedures, for the Supreme Judicial Court, for the Superior Court and for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F</w:t>
        <w:t xml:space="preserve">.  </w:t>
      </w:r>
      <w:r>
        <w:rPr/>
      </w:r>
      <w:r>
        <w:t xml:space="preserve">Periodically studies the feasibility of continuing any agreement with the State Tax Assessor by which the Department of Administrative and Financial Services, Bureau of Revenue Services performs revenue-collecting services for the Judicial Department and, if it is determined that this would be in the best interests of the State, continues such an agreement.</w:t>
      </w:r>
      <w:r>
        <w:t xml:space="preserve">  </w:t>
      </w:r>
      <w:r xmlns:wp="http://schemas.openxmlformats.org/drawingml/2010/wordprocessingDrawing" xmlns:w15="http://schemas.microsoft.com/office/word/2012/wordml">
        <w:rPr>
          <w:rFonts w:ascii="Arial" w:hAnsi="Arial" w:cs="Arial"/>
          <w:sz w:val="22"/>
          <w:szCs w:val="22"/>
        </w:rPr>
        <w:t xml:space="preserve">[RR 2011, c. 1, §2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 (COR).]</w:t>
      </w:r>
    </w:p>
    <w:p>
      <w:pPr>
        <w:jc w:val="both"/>
        <w:spacing w:before="100" w:after="0"/>
        <w:ind w:start="360"/>
        <w:ind w:firstLine="360"/>
      </w:pPr>
      <w:r>
        <w:rPr>
          <w:b/>
        </w:rPr>
        <w:t>8</w:t>
        <w:t xml:space="preserve">.  </w:t>
      </w:r>
      <w:r>
        <w:rPr>
          <w:b/>
        </w:rPr>
        <w:t xml:space="preserve">Examine arrangements for use and maintenance of court facilities.</w:t>
        <w:t xml:space="preserve"> </w:t>
      </w:r>
      <w:r>
        <w:t xml:space="preserve"> </w:t>
      </w:r>
      <w:r>
        <w:t xml:space="preserve">Examine the arrangements for the use and maintenance of court facilities and supervise the purchase, distribution, exchange and transfer of judicial equipment and supplies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9</w:t>
        <w:t xml:space="preserve">.  </w:t>
      </w:r>
      <w:r>
        <w:rPr>
          <w:b/>
        </w:rPr>
        <w:t xml:space="preserve">Act as secretary.</w:t>
        <w:t xml:space="preserve"> </w:t>
      </w:r>
      <w:r>
        <w:t xml:space="preserve"> </w:t>
      </w:r>
      <w:r>
        <w:t xml:space="preserve">Act as secretary to the Judicial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10</w:t>
        <w:t xml:space="preserve">.  </w:t>
      </w:r>
      <w:r>
        <w:rPr>
          <w:b/>
        </w:rPr>
        <w:t xml:space="preserve">Submit an annual report.</w:t>
        <w:t xml:space="preserve"> </w:t>
      </w:r>
      <w:r>
        <w:t xml:space="preserve"> </w:t>
      </w:r>
      <w:r>
        <w:t xml:space="preserve">Submit an annual report to the Chief Justice, Legislature and Governor of the activities and accomplishments of the office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11</w:t>
        <w:t xml:space="preserve">.  </w:t>
      </w:r>
      <w:r>
        <w:rPr>
          <w:b/>
        </w:rPr>
        <w:t xml:space="preserve">Maintain liaison.</w:t>
        <w:t xml:space="preserve"> </w:t>
      </w:r>
      <w:r>
        <w:t xml:space="preserve"> </w:t>
      </w:r>
      <w:r>
        <w:t xml:space="preserve">Maintain liaison with the executive and the legislative branches and other public and private agencies whose activities impact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12</w:t>
        <w:t xml:space="preserve">.  </w:t>
      </w:r>
      <w:r>
        <w:rPr>
          <w:b/>
        </w:rPr>
        <w:t xml:space="preserve">Prepare and plan clerical offices.</w:t>
        <w:t xml:space="preserve"> </w:t>
      </w:r>
      <w:r>
        <w:t xml:space="preserve"> </w:t>
      </w:r>
      <w:r>
        <w:t xml:space="preserve">Prepare and plan for the organization and operation of clerical offices serving the Superior Court and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§§4, 9 (AMD).]</w:t>
      </w:r>
    </w:p>
    <w:p>
      <w:pPr>
        <w:jc w:val="both"/>
        <w:spacing w:before="100" w:after="0"/>
        <w:ind w:start="360"/>
        <w:ind w:firstLine="360"/>
      </w:pPr>
      <w:r>
        <w:rPr>
          <w:b/>
        </w:rPr>
        <w:t>13</w:t>
        <w:t xml:space="preserve">.  </w:t>
      </w:r>
      <w:r>
        <w:rPr>
          <w:b/>
        </w:rPr>
        <w:t xml:space="preserve">Implement preservice and inservice educational and training programs.</w:t>
        <w:t xml:space="preserve"> </w:t>
      </w:r>
      <w:r>
        <w:t xml:space="preserve"> </w:t>
      </w:r>
      <w:r>
        <w:t xml:space="preserve">Develop and implement preservice and inservice educational and training programs for nonjudicial personnel of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137, §1 (AMD).]</w:t>
      </w:r>
    </w:p>
    <w:p>
      <w:pPr>
        <w:jc w:val="both"/>
        <w:spacing w:before="100" w:after="0"/>
        <w:ind w:start="360"/>
        <w:ind w:firstLine="360"/>
      </w:pPr>
      <w:r>
        <w:rPr>
          <w:b/>
        </w:rPr>
        <w:t>14</w:t>
        <w:t xml:space="preserve">.  </w:t>
      </w:r>
      <w:r>
        <w:rPr>
          <w:b/>
        </w:rPr>
        <w:t xml:space="preserve">Perform duties and attend other matters.</w:t>
        <w:t xml:space="preserve"> </w:t>
      </w:r>
      <w:r>
        <w:t xml:space="preserve"> </w:t>
      </w:r>
      <w:r>
        <w:t xml:space="preserve">Perform other duties and attend to other matters consistent with the powers delegated to the State Court Administrator by the Chief Justice and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§4 (AMD).]</w:t>
      </w:r>
    </w:p>
    <w:p>
      <w:pPr>
        <w:jc w:val="both"/>
        <w:spacing w:before="100" w:after="100"/>
        <w:ind w:start="360"/>
        <w:ind w:firstLine="360"/>
      </w:pPr>
      <w:r>
        <w:rPr>
          <w:b/>
        </w:rPr>
        <w:t>15</w:t>
        <w:t xml:space="preserve">.  </w:t>
      </w:r>
      <w:r>
        <w:rPr>
          <w:b/>
        </w:rPr>
        <w:t xml:space="preserve">Provide for court security.</w:t>
        <w:t xml:space="preserve"> </w:t>
      </w:r>
      <w:r>
        <w:t xml:space="preserve"> </w:t>
      </w:r>
      <w:r>
        <w:t xml:space="preserve">Plan and implement arrangements for safe and secure court premises to ensure the orderly conduct of judicial proceedings.</w:t>
      </w:r>
    </w:p>
    <w:p>
      <w:pPr>
        <w:jc w:val="both"/>
        <w:spacing w:before="100" w:after="0"/>
        <w:ind w:start="720"/>
      </w:pPr>
      <w:r>
        <w:rPr/>
        <w:t>A</w:t>
        <w:t xml:space="preserve">.  </w:t>
      </w:r>
      <w:r>
        <w:rPr/>
      </w:r>
      <w:r>
        <w:t xml:space="preserve">The State Court Administrator may contract for the services of qualified individuals as needed on a per diem basis to perform court security-related functions and services.</w:t>
      </w:r>
    </w:p>
    <w:p>
      <w:pPr>
        <w:jc w:val="both"/>
        <w:spacing w:before="100" w:after="0"/>
        <w:ind w:start="1080"/>
      </w:pPr>
      <w:r>
        <w:rPr/>
        <w:t>(</w:t>
        <w:t>1</w:t>
        <w:t xml:space="preserve">)  </w:t>
      </w:r>
      <w:r>
        <w:rPr/>
      </w:r>
      <w:r>
        <w:t xml:space="preserve">For the purposes of this subsection, "qualified individuals" means municipal law enforcement officers, deputy sheriffs and other individuals who are certified pursuant to </w:t>
      </w:r>
      <w:r>
        <w:t>Title 25, section 2804‑B</w:t>
      </w:r>
      <w:r>
        <w:t xml:space="preserve"> or </w:t>
      </w:r>
      <w:r>
        <w:t>2804‑C</w:t>
      </w:r>
      <w:r>
        <w:t xml:space="preserve"> and have successfully completed additional training in court security provided by the Maine Criminal Justice Academy or equivalent training.</w:t>
      </w:r>
    </w:p>
    <w:p>
      <w:pPr>
        <w:jc w:val="both"/>
        <w:spacing w:before="100" w:after="0"/>
        <w:ind w:start="1080"/>
      </w:pPr>
      <w:r>
        <w:rPr/>
        <w:t>(</w:t>
        <w:t>2</w:t>
        <w:t xml:space="preserve">)  </w:t>
      </w:r>
      <w:r>
        <w:rPr/>
      </w:r>
      <w:r>
        <w:t xml:space="preserve">When under contract pursuant to this paragraph and then only for the assignment specifically contracted for, qualified individuals have the same duties and powers throughout the counties of the State as sheriffs have in their respective counties.</w:t>
      </w:r>
    </w:p>
    <w:p>
      <w:pPr>
        <w:jc w:val="both"/>
        <w:spacing w:before="100" w:after="0"/>
        <w:ind w:start="1080"/>
      </w:pPr>
      <w:r>
        <w:rPr/>
        <w:t>(</w:t>
        <w:t>3</w:t>
        <w:t xml:space="preserve">)  </w:t>
      </w:r>
      <w:r>
        <w:rPr/>
      </w:r>
      <w:r>
        <w:t xml:space="preserve">Qualified municipal law enforcement officers and deputy sheriffs performing contractual services pursuant to this paragraph continue to be employees of the municipalities and counties in which they are employed.</w:t>
      </w:r>
    </w:p>
    <w:p>
      <w:pPr>
        <w:jc w:val="both"/>
        <w:spacing w:before="100" w:after="0"/>
        <w:ind w:start="1080"/>
      </w:pPr>
      <w:r>
        <w:rPr/>
        <w:t>(</w:t>
        <w:t>4</w:t>
        <w:t xml:space="preserve">)  </w:t>
      </w:r>
      <w:r>
        <w:rPr/>
      </w:r>
      <w:r>
        <w:t xml:space="preserve">Qualified individuals other than municipal law enforcement officers or deputy sheriffs performing contractual services pursuant to this paragraph may not be considered employees of the State for any purpose, except that they must be treated as employees of the State for purposes of the Maine Tort Claims Act and the Maine Workers' Compensation Act of 1992.  They must be paid reasonable per diem fees plus reimbursement of actual, necessary and reasonable expenses incurred in the performance of their duties, consistent with policies established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2011, c. 380, Pt. TT, §1 (AMD).]</w:t>
      </w:r>
    </w:p>
    <w:p>
      <w:pPr>
        <w:jc w:val="both"/>
        <w:spacing w:before="100" w:after="0"/>
        <w:ind w:start="720"/>
      </w:pPr>
      <w:r>
        <w:rPr/>
        <w:t>B</w:t>
        <w:t xml:space="preserve">.  </w:t>
      </w:r>
      <w:r>
        <w:rPr/>
      </w:r>
      <w:r>
        <w:t xml:space="preserve">The State Court Administrator may employ other qualified individuals to perform court security-related functions and services as court security officers.</w:t>
      </w:r>
    </w:p>
    <w:p>
      <w:pPr>
        <w:jc w:val="both"/>
        <w:spacing w:before="100" w:after="0"/>
        <w:ind w:start="1080"/>
      </w:pPr>
      <w:r>
        <w:rPr/>
        <w:t>(</w:t>
        <w:t>1</w:t>
        <w:t xml:space="preserve">)  </w:t>
      </w:r>
      <w:r>
        <w:rPr/>
      </w:r>
      <w:r>
        <w:t xml:space="preserve">Court security officers employed under this paragraph must be certified pursuant to </w:t>
      </w:r>
      <w:r>
        <w:t>Title 25, section 2803‑A, subsection 8‑B</w:t>
      </w:r>
      <w:r>
        <w:t xml:space="preserve">.</w:t>
      </w:r>
    </w:p>
    <w:p>
      <w:pPr>
        <w:jc w:val="both"/>
        <w:spacing w:before="100" w:after="0"/>
        <w:ind w:start="1080"/>
      </w:pPr>
      <w:r>
        <w:rPr/>
        <w:t>(</w:t>
        <w:t>2</w:t>
        <w:t xml:space="preserve">)  </w:t>
      </w:r>
      <w:r>
        <w:rPr/>
      </w:r>
      <w:r>
        <w:t xml:space="preserve">When on assignment for court security functions, court security officers have the same powers and duties throughout the counties of the State as sheriffs have in their respective counties.</w:t>
      </w:r>
    </w:p>
    <w:p>
      <w:pPr>
        <w:jc w:val="both"/>
        <w:spacing w:before="100" w:after="0"/>
        <w:ind w:start="1080"/>
      </w:pPr>
      <w:r>
        <w:rPr/>
        <w:t>(</w:t>
        <w:t>3</w:t>
        <w:t xml:space="preserve">)  </w:t>
      </w:r>
      <w:r>
        <w:rPr/>
      </w:r>
      <w:r>
        <w:t xml:space="preserve">Court security officers employed under this paragraph are state employees for all purposes.</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w:pPr>
        <w:jc w:val="both"/>
        <w:spacing w:before="100" w:after="0"/>
        <w:ind w:start="720"/>
      </w:pPr>
      <w:r>
        <w:rPr/>
        <w:t>C</w:t>
        <w:t xml:space="preserve">.  </w:t>
      </w:r>
      <w:r>
        <w:rPr/>
      </w:r>
      <w:r>
        <w:t xml:space="preserve">Notwithstanding any other provision of law, the plans, arrangements and files involving court security matters are confidential.  Nothing in this section precludes dissemination of that information to 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TT, §1 (AMD).]</w:t>
      </w:r>
    </w:p>
    <w:p>
      <w:pPr>
        <w:jc w:val="both"/>
        <w:spacing w:before="100" w:after="0"/>
        <w:ind w:start="360"/>
        <w:ind w:firstLine="360"/>
      </w:pPr>
      <w:r>
        <w:rPr>
          <w:b/>
        </w:rPr>
        <w:t>16</w:t>
        <w:t xml:space="preserve">.  </w:t>
      </w:r>
      <w:r>
        <w:rPr>
          <w:b/>
        </w:rPr>
        <w:t xml:space="preserve">Report on out-of-state travel.</w:t>
        <w:t xml:space="preserve"> </w:t>
      </w:r>
      <w:r>
        <w:t xml:space="preserve"> </w:t>
      </w:r>
      <w:r>
        <w:t xml:space="preserve">Submit to the joint standing committee of the Legislature having jurisdiction over appropriations and financial affairs a quarterly report on out-of-state travel activity of the Judicial Department.  The report must be submitted within 15 days after the end of each quarter and must include, for each individual who has been authorized to travel, the destination, purpose and cost by funding source of each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§1 (AMD).]</w:t>
      </w:r>
    </w:p>
    <w:p>
      <w:pPr>
        <w:jc w:val="both"/>
        <w:spacing w:before="100" w:after="100"/>
        <w:ind w:start="360"/>
        <w:ind w:firstLine="360"/>
      </w:pPr>
      <w:r>
        <w:rPr>
          <w:b/>
        </w:rPr>
        <w:t>17</w:t>
        <w:t xml:space="preserve">.  </w:t>
      </w:r>
      <w:r>
        <w:rPr>
          <w:b/>
        </w:rPr>
        <w:t xml:space="preserve">Statement of fiscal effect on judicial system.</w:t>
        <w:t xml:space="preserve"> </w:t>
      </w:r>
      <w:r>
        <w:t xml:space="preserve"> </w:t>
      </w:r>
      <w:r>
        <w:t xml:space="preserve">Apply the following requirements when the State Court Administrator prepares statements pertaining to the impact that executive orders and proposed legislation have upon judicial system resources, including the cost or savings to the judicial system.  The State Court Administrator, in preparing such impact statements, shall make inquiry of the Chief Justice of the Superior Court, the Chief Judge of the District Court, a statewide association of prosecuting attorneys, a statewide association of criminal defense attorneys, a statewide association of trial attorneys and any other parties, as appropriate, in order to provide the most accurate estimate of the judicial branch impact of such legislation, by fiscal year.</w:t>
      </w:r>
    </w:p>
    <w:p>
      <w:pPr>
        <w:jc w:val="both"/>
        <w:spacing w:before="100" w:after="0"/>
        <w:ind w:start="720"/>
      </w:pPr>
      <w:r>
        <w:rPr/>
        <w:t>A</w:t>
        <w:t xml:space="preserve">.  </w:t>
      </w:r>
      <w:r>
        <w:rPr/>
      </w:r>
      <w:r>
        <w:t xml:space="preserve">The State Court Administrator shall furnish the statements to the legislative staff office designated to collect and assemble fiscal information for use of legislative committees under </w:t>
      </w:r>
      <w:r>
        <w:t>Title 3, section 163‑A, subsection 10</w:t>
      </w:r>
      <w:r>
        <w:t xml:space="preserve"> and to:</w:t>
      </w:r>
    </w:p>
    <w:p>
      <w:pPr>
        <w:jc w:val="both"/>
        <w:spacing w:before="100" w:after="0"/>
        <w:ind w:start="1080"/>
      </w:pPr>
      <w:r>
        <w:rPr/>
        <w:t>(</w:t>
        <w:t>1</w:t>
        <w:t xml:space="preserve">)  </w:t>
      </w:r>
      <w:r>
        <w:rPr/>
      </w:r>
      <w:r>
        <w:t xml:space="preserve">The Governor for judicial impact statements on executive orders; and</w:t>
      </w:r>
    </w:p>
    <w:p>
      <w:pPr>
        <w:jc w:val="both"/>
        <w:spacing w:before="100" w:after="0"/>
        <w:ind w:start="1080"/>
      </w:pPr>
      <w:r>
        <w:rPr/>
        <w:t>(</w:t>
        <w:t>2</w:t>
        <w:t xml:space="preserve">)  </w:t>
      </w:r>
      <w:r>
        <w:rPr/>
      </w:r>
      <w:r>
        <w:t xml:space="preserve">The appropriate committee of the Legislature for the information of its members for proposed legislation.</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B</w:t>
        <w:t xml:space="preserve">.  </w:t>
      </w:r>
      <w:r>
        <w:rPr/>
      </w:r>
      <w:r>
        <w:t xml:space="preserve">The statement on a particular executive order prepared by the State Court Administrator must be included in the executive order if the executive order has a fiscal impact on the judicial system, as determined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C</w:t>
        <w:t xml:space="preserve">.  </w:t>
      </w:r>
      <w:r>
        <w:rPr/>
      </w:r>
      <w:r>
        <w:t xml:space="preserve">The statement on proposed legislation prepared by the State Court Administrator must be considered in the preparation of the fiscal note included in a committee amendment or other amendment if the legislation or amendment has a fiscal impact on the judicial system, as determined by the State Court Administrator; and</w:t>
      </w:r>
      <w:r>
        <w:t xml:space="preserve">  </w:t>
      </w:r>
      <w:r xmlns:wp="http://schemas.openxmlformats.org/drawingml/2010/wordprocessingDrawing" xmlns:w15="http://schemas.microsoft.com/office/word/2012/wordml">
        <w:rPr>
          <w:rFonts w:ascii="Arial" w:hAnsi="Arial" w:cs="Arial"/>
          <w:sz w:val="22"/>
          <w:szCs w:val="22"/>
        </w:rPr>
        <w:t xml:space="preserve">[PL 2021, c. 684,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§2 (AMD).]</w:t>
      </w:r>
    </w:p>
    <w:p>
      <w:pPr>
        <w:jc w:val="both"/>
        <w:spacing w:before="100" w:after="100"/>
        <w:ind w:start="360"/>
        <w:ind w:firstLine="360"/>
      </w:pPr>
      <w:r>
        <w:rPr>
          <w:b/>
        </w:rPr>
        <w:t>18</w:t>
        <w:t xml:space="preserve">.  </w:t>
      </w:r>
      <w:r>
        <w:rPr>
          <w:b/>
        </w:rPr>
        <w:t xml:space="preserve">Statewide electronic warrant system.</w:t>
        <w:t xml:space="preserve"> </w:t>
      </w:r>
      <w:r>
        <w:t xml:space="preserve"> </w:t>
      </w:r>
      <w:r>
        <w:t xml:space="preserve">Establish a secure system for the application, issuance and return of arrest warrants and search warrants that is electronic and that provides access to authorized users statewide.</w:t>
      </w:r>
    </w:p>
    <w:p>
      <w:pPr>
        <w:jc w:val="both"/>
        <w:spacing w:before="100" w:after="0"/>
        <w:ind w:start="720"/>
      </w:pPr>
      <w:r>
        <w:rPr/>
        <w:t>A</w:t>
        <w:t xml:space="preserve">.  </w:t>
      </w:r>
      <w:r>
        <w:rPr/>
      </w:r>
      <w:r>
        <w:t xml:space="preserve">For the purposes of this subsection, "electronic signature" means an electronic sound, symbol or process attached to or logically associated with a document and executed or adopted by a person with the intent to sign the document, including but not limited to an electronic representation of an actual handwritten signature that is captured at the time of signature by the person or is digitally reproduced from a previously saved signature.</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w:pPr>
        <w:jc w:val="both"/>
        <w:spacing w:before="100" w:after="0"/>
        <w:ind w:start="720"/>
      </w:pPr>
      <w:r>
        <w:rPr/>
        <w:t>B</w:t>
        <w:t xml:space="preserve">.  </w:t>
      </w:r>
      <w:r>
        <w:rPr/>
      </w:r>
      <w:r>
        <w:t xml:space="preserve">The statewide electronic warrant system established pursuant to this subsection must:</w:t>
      </w:r>
    </w:p>
    <w:p>
      <w:pPr>
        <w:jc w:val="both"/>
        <w:spacing w:before="100" w:after="0"/>
        <w:ind w:start="1080"/>
      </w:pPr>
      <w:r>
        <w:rPr/>
        <w:t>(</w:t>
        <w:t>1</w:t>
        <w:t xml:space="preserve">)  </w:t>
      </w:r>
      <w:r>
        <w:rPr/>
      </w:r>
      <w:r>
        <w:t xml:space="preserve">Provide for personal appearance and authorization by means of telecommunication or electronic communication;</w:t>
      </w:r>
    </w:p>
    <w:p>
      <w:pPr>
        <w:jc w:val="both"/>
        <w:spacing w:before="100" w:after="0"/>
        <w:ind w:start="1080"/>
      </w:pPr>
      <w:r>
        <w:rPr/>
        <w:t>(</w:t>
        <w:t>2</w:t>
        <w:t xml:space="preserve">)  </w:t>
      </w:r>
      <w:r>
        <w:rPr/>
      </w:r>
      <w:r>
        <w:t xml:space="preserve">Provide for secure access for authorized users, at varying levels of authorization, and guard the integrity of an application and all information and documents related to the application;</w:t>
      </w:r>
    </w:p>
    <w:p>
      <w:pPr>
        <w:jc w:val="both"/>
        <w:spacing w:before="100" w:after="0"/>
        <w:ind w:start="1080"/>
      </w:pPr>
      <w:r>
        <w:rPr/>
        <w:t>(</w:t>
        <w:t>3</w:t>
        <w:t xml:space="preserve">)  </w:t>
      </w:r>
      <w:r>
        <w:rPr/>
      </w:r>
      <w:r>
        <w:t xml:space="preserve">Provide for submission of information and evidence to support the application in electronic form;</w:t>
      </w:r>
    </w:p>
    <w:p>
      <w:pPr>
        <w:jc w:val="both"/>
        <w:spacing w:before="100" w:after="0"/>
        <w:ind w:start="1080"/>
      </w:pPr>
      <w:r>
        <w:rPr/>
        <w:t>(</w:t>
        <w:t>4</w:t>
        <w:t xml:space="preserve">)  </w:t>
      </w:r>
      <w:r>
        <w:rPr/>
      </w:r>
      <w:r>
        <w:t xml:space="preserve">Require a showing of probable cause based on oath or affirmation.  An oath or affirmation may be provided in electronic format;</w:t>
      </w:r>
    </w:p>
    <w:p>
      <w:pPr>
        <w:jc w:val="both"/>
        <w:spacing w:before="100" w:after="0"/>
        <w:ind w:start="1080"/>
      </w:pPr>
      <w:r>
        <w:rPr/>
        <w:t>(</w:t>
        <w:t>5</w:t>
        <w:t xml:space="preserve">)  </w:t>
      </w:r>
      <w:r>
        <w:rPr/>
      </w:r>
      <w:r>
        <w:t xml:space="preserve">Provide for use of an electronic signature by the applicant;</w:t>
      </w:r>
    </w:p>
    <w:p>
      <w:pPr>
        <w:jc w:val="both"/>
        <w:spacing w:before="100" w:after="0"/>
        <w:ind w:start="1080"/>
      </w:pPr>
      <w:r>
        <w:rPr/>
        <w:t>(</w:t>
        <w:t>6</w:t>
        <w:t xml:space="preserve">)  </w:t>
      </w:r>
      <w:r>
        <w:rPr/>
      </w:r>
      <w:r>
        <w:t xml:space="preserve">Provide a method for the issuing official to disapprove, approve or approve with modifications the application, the means for using an electronic signature by the issuing official and a mechanism for electronic issuance;</w:t>
      </w:r>
    </w:p>
    <w:p>
      <w:pPr>
        <w:jc w:val="both"/>
        <w:spacing w:before="100" w:after="0"/>
        <w:ind w:start="1080"/>
      </w:pPr>
      <w:r>
        <w:rPr/>
        <w:t>(</w:t>
        <w:t>7</w:t>
        <w:t xml:space="preserve">)  </w:t>
      </w:r>
      <w:r>
        <w:rPr/>
      </w:r>
      <w:r>
        <w:t xml:space="preserve">Provide a mechanism for the applicant to obtain the issued arrest warrant or search warrant and a mechanism for return by the applicant when the warrant has been executed or, if the warrant was not served within the time period stated in the warrant, a mechanism to return the warrant unserved; and</w:t>
      </w:r>
    </w:p>
    <w:p>
      <w:pPr>
        <w:jc w:val="both"/>
        <w:spacing w:before="100" w:after="0"/>
        <w:ind w:start="1080"/>
      </w:pPr>
      <w:r>
        <w:rPr/>
        <w:t>(</w:t>
        <w:t>8</w:t>
        <w:t xml:space="preserve">)  </w:t>
      </w:r>
      <w:r>
        <w:rPr/>
      </w:r>
      <w:r>
        <w:t xml:space="preserve">Provide a mechanism for the retention of all information submitted to or communicated by or within the system.</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1977, c. 544, §§1-6 (AMD). PL 1983, c. 269, §§1-4,9 (AMD). PL 1987, c. 137, §§1-3 (AMD). PL 1987, c. 776, §§1,2 (AMD). PL 1989, c. 324 (AMD). PL 1991, c. 570, §1 (AMD). PL 1991, c. 622, §§L4-6 (AMD). PL 1991, c. 885, §E3 (AMD). PL 1991, c. 885, §E47 (AFF). PL 1993, c. 675, §§C2-9 (AMD). PL 1995, c. 560, §I1 (AMD). PL 1997, c. 24, §§II1,2 (AMD). PL 2003, c. 400, §1 (AMD). PL 2007, c. 240, Pt. YYY, §1 (AMD). PL 2007, c. 597, §2 (AMD). PL 2011, c. 380, Pt. TT, §1 (AMD). RR 2011, c. 1, §2 (COR). PL 2021, c. 684, §§1-3 (AMD). </w:t>
      </w:r>
    </w:p>
    <w:p>
      <w:pPr>
        <w:jc w:val="both"/>
        <w:spacing w:before="100" w:after="100"/>
        <w:ind w:start="1080" w:hanging="720"/>
      </w:pPr>
      <w:r>
        <w:rPr>
          <w:b/>
        </w:rPr>
        <w:t>§</w:t>
        <w:t>17-A</w:t>
        <w:t xml:space="preserve">.  </w:t>
      </w:r>
      <w:r>
        <w:rPr>
          <w:b/>
        </w:rPr>
        <w:t xml:space="preserve">Publications and technology</w:t>
      </w:r>
    </w:p>
    <w:p>
      <w:pPr>
        <w:jc w:val="both"/>
        <w:spacing w:before="100" w:after="0"/>
        <w:ind w:start="360"/>
        <w:ind w:firstLine="360"/>
      </w:pPr>
      <w:r>
        <w:rPr>
          <w:b/>
        </w:rPr>
        <w:t>1</w:t>
        <w:t xml:space="preserve">.  </w:t>
      </w:r>
      <w:r>
        <w:rPr>
          <w:b/>
        </w:rPr>
        <w:t xml:space="preserve">Informational publications and record searches.</w:t>
        <w:t xml:space="preserve"> </w:t>
      </w:r>
      <w:r>
        <w:t xml:space="preserve"> </w:t>
      </w:r>
      <w:r>
        <w:t xml:space="preserve">The State Court Administrator may establish a fee schedule to cover the cost of printing and distribution of publications and forms, the procedures for the sale of these publications and forms and record searches performed by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under this section from the sale of publications or forms must be deposited in a fund for use by the State Court Administrator to fund publications, forms and information technology.  Twenty percent of fees collected for record searches under </w:t>
      </w:r>
      <w:r>
        <w:t>subsection 1</w:t>
      </w:r>
      <w:r>
        <w:t xml:space="preserve"> must be deposited in the fund, and 80% of fees collected for such record searches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3</w:t>
        <w:t xml:space="preserve">.  </w:t>
      </w:r>
      <w:r>
        <w:rPr>
          <w:b/>
        </w:rPr>
        <w:t xml:space="preserve">Fees and surcharges for electronic filing.</w:t>
        <w:t xml:space="preserve"> </w:t>
      </w:r>
      <w:r>
        <w:t xml:space="preserve"> </w:t>
      </w:r>
      <w:r>
        <w:t xml:space="preserve">The Supreme Judicial Court may by court rules or administrative orders raise or establish fees for online case searches performed by Judicial Department employees and electronic document delivery and case filings and surcharges on fines to support the operating costs of maintaining an electronic filing and court information management system.  All revenues collected under this subsection must be deposited in a fund to be used for those operating costs, including, but not limited to, costs of electronic filing, imaging and hardware, software maintenance fees and hardware maintenance fees and personnel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172, §1 (NEW). PL 2013, c. 159, §1 (AMD). PL 2013, c. 502, Pt. V, §1 (AMD). PL 2017, c. 284, Pt. YYYY, §1 (AMD). </w:t>
      </w:r>
    </w:p>
    <w:p>
      <w:pPr>
        <w:jc w:val="both"/>
        <w:spacing w:before="100" w:after="100"/>
        <w:ind w:start="1080" w:hanging="720"/>
      </w:pPr>
      <w:r>
        <w:rPr>
          <w:b/>
        </w:rPr>
        <w:t>§</w:t>
        <w:t>17-B</w:t>
        <w:t xml:space="preserve">.  </w:t>
      </w:r>
      <w:r>
        <w:rPr>
          <w:b/>
        </w:rPr>
        <w:t xml:space="preserve">Funds from the Federal Government and private sources</w:t>
      </w:r>
    </w:p>
    <w:p>
      <w:pPr>
        <w:jc w:val="both"/>
        <w:spacing w:before="100" w:after="100"/>
        <w:ind w:start="360"/>
        <w:ind w:firstLine="360"/>
      </w:pPr>
      <w:r>
        <w:rPr/>
      </w:r>
      <w:r>
        <w:rPr/>
      </w:r>
      <w:r>
        <w:t xml:space="preserve">The State Court Administrator may accept, use, expend and dispose of, on behalf of the State, funds, equipment, supplies, materials and property from any agency of the United States or from any private foundation or other private source.</w:t>
      </w:r>
      <w:r>
        <w:t xml:space="preserve">  </w:t>
      </w:r>
      <w:r xmlns:wp="http://schemas.openxmlformats.org/drawingml/2010/wordprocessingDrawing" xmlns:w15="http://schemas.microsoft.com/office/word/2012/wordml">
        <w:rPr>
          <w:rFonts w:ascii="Arial" w:hAnsi="Arial" w:cs="Arial"/>
          <w:sz w:val="22"/>
          <w:szCs w:val="22"/>
        </w:rPr>
        <w:t xml:space="preserve">[PL 1997, c. 11, §1 (NEW).]</w:t>
      </w:r>
    </w:p>
    <w:p>
      <w:pPr>
        <w:jc w:val="both"/>
        <w:spacing w:before="100" w:after="100"/>
        <w:ind w:start="360"/>
      </w:pPr>
      <w:r>
        <w:rPr>
          <w:b w:val="true"/>
          <w:i/>
          <w:caps w:val="true"/>
        </w:rPr>
        <w:t xml:space="preserve">Revisor's Note: </w:t>
      </w:r>
      <w:r>
        <w:t>§17-B.   Subleasing (As enacted by PL 1997, c. 362, §1 is REALLOCATED TO TITLE 4, SECTION 17-C)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PL 1997, c. 11, §1 (NEW). PL 1997, c. 362, §1 (NEW). </w:t>
      </w:r>
    </w:p>
    <w:p>
      <w:pPr>
        <w:jc w:val="both"/>
        <w:spacing w:before="100" w:after="100"/>
        <w:ind w:start="1080" w:hanging="720"/>
      </w:pPr>
      <w:r>
        <w:rPr>
          <w:b/>
        </w:rPr>
        <w:t>§</w:t>
        <w:t>17-C</w:t>
        <w:t xml:space="preserve">.  </w:t>
      </w:r>
      <w:r>
        <w:rPr>
          <w:b/>
        </w:rPr>
        <w:t xml:space="preserve">Subleasing</w:t>
      </w:r>
    </w:p>
    <w:p>
      <w:pPr>
        <w:jc w:val="both"/>
        <w:spacing w:before="100" w:after="100"/>
        <w:ind w:start="360"/>
      </w:pPr>
      <w:r>
        <w:rPr>
          <w:b/>
        </w:rPr>
        <w:t>(REALLOCATED FROM TITLE 4, SECTION 17-B)</w:t>
      </w:r>
    </w:p>
    <w:p>
      <w:pPr>
        <w:jc w:val="both"/>
        <w:spacing w:before="100" w:after="100"/>
        <w:ind w:start="360"/>
        <w:ind w:firstLine="360"/>
      </w:pPr>
      <w:r>
        <w:rPr/>
      </w:r>
      <w:r>
        <w:rPr/>
      </w:r>
      <w:r>
        <w:t xml:space="preserve">Notwithstanding any other provision of law, the Judicial Department may sublease real property that it holds in the Town of York as tenant to any other government agency for a period of 5 years or less.</w:t>
      </w:r>
      <w:r>
        <w:t xml:space="preserve">  </w:t>
      </w:r>
      <w:r xmlns:wp="http://schemas.openxmlformats.org/drawingml/2010/wordprocessingDrawing" xmlns:w15="http://schemas.microsoft.com/office/word/2012/wordml">
        <w:rPr>
          <w:rFonts w:ascii="Arial" w:hAnsi="Arial" w:cs="Arial"/>
          <w:sz w:val="22"/>
          <w:szCs w:val="22"/>
        </w:rPr>
        <w:t xml:space="preserve">[RR 1997,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w:t>
      </w:r>
    </w:p>
    <w:p>
      <w:pPr>
        <w:jc w:val="both"/>
        <w:spacing w:before="100" w:after="100"/>
        <w:ind w:start="1080" w:hanging="720"/>
      </w:pPr>
      <w:r>
        <w:rPr>
          <w:b/>
        </w:rPr>
        <w:t>§</w:t>
        <w:t>17-D</w:t>
        <w:t xml:space="preserve">.  </w:t>
      </w:r>
      <w:r>
        <w:rPr>
          <w:b/>
        </w:rPr>
        <w:t xml:space="preserve">Fees for training, security and other expenses</w:t>
      </w:r>
    </w:p>
    <w:p>
      <w:pPr>
        <w:jc w:val="both"/>
        <w:spacing w:before="100" w:after="100"/>
        <w:ind w:start="360"/>
        <w:ind w:firstLine="360"/>
      </w:pPr>
      <w:r>
        <w:rPr/>
      </w:r>
      <w:r>
        <w:rPr/>
      </w:r>
      <w:r>
        <w:t xml:space="preserve">The State Court Administrator may establish fees on lawyers, guardians ad litem, interpreters, mediators and other professionals who routinely participate in court proceedings to cover the costs of training, orientation, continuing education, background investigations, entry screening and security provided to these professionals.  The State Court Administrator also may establish fees on 3rd parties to cover the costs of the use of court facilities for purposes not related to court functions by those 3rd parties.  All fees collected under this section must be deposited in a nonlapsing Other Special Revenue Funds account to be used for these purposes only.  This account may receive money from grants, gifts, bequests and donations.</w:t>
      </w:r>
      <w:r>
        <w:t xml:space="preserve">  </w:t>
      </w:r>
      <w:r xmlns:wp="http://schemas.openxmlformats.org/drawingml/2010/wordprocessingDrawing" xmlns:w15="http://schemas.microsoft.com/office/word/2012/wordml">
        <w:rPr>
          <w:rFonts w:ascii="Arial" w:hAnsi="Arial" w:cs="Arial"/>
          <w:sz w:val="22"/>
          <w:szCs w:val="22"/>
        </w:rPr>
        <w:t xml:space="preserve">[PL 2015,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238, §1 (NEW). </w:t>
      </w:r>
    </w:p>
    <w:p>
      <w:pPr>
        <w:jc w:val="both"/>
        <w:spacing w:before="100" w:after="100"/>
        <w:ind w:start="1080" w:hanging="720"/>
      </w:pPr>
      <w:r>
        <w:rPr>
          <w:b/>
        </w:rPr>
        <w:t>§</w:t>
        <w:t>18</w:t>
        <w:t xml:space="preserve">.  </w:t>
      </w:r>
      <w:r>
        <w:rPr>
          <w:b/>
        </w:rPr>
        <w:t xml:space="preserve">Court Mediation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396, §1 (NEW). PL 1985, c. 562 (AMD). PL 1985, c. 750, §1 (AMD). PL 1985, c. 814, §K (AMD). PL 1987, c. 518 (AMD). PL 1989, c. 617, §1 (AMD). PL 1989, c. 702, §E1 (AMD). PL 1995, c. 123, §§1,2 (AMD). PL 1995, c. 537, §2 (AMD). PL 1995, c. 560, §I2 (RP). PL 1995, c. 694, §D1 (AMD). PL 1995, c. 694, §E2 (AFF). PL 1997, c. 393, §§A3,4 (AMD). </w:t>
      </w:r>
    </w:p>
    <w:p>
      <w:pPr>
        <w:jc w:val="both"/>
        <w:spacing w:before="100" w:after="100"/>
        <w:ind w:start="1080" w:hanging="720"/>
      </w:pPr>
      <w:r>
        <w:rPr>
          <w:b/>
        </w:rPr>
        <w:t>§</w:t>
        <w:t>18-A</w:t>
        <w:t xml:space="preserve">.  </w:t>
      </w:r>
      <w:r>
        <w:rPr>
          <w:b/>
        </w:rPr>
        <w:t xml:space="preserve">Maine Civil Legal Services Fund established</w:t>
      </w:r>
    </w:p>
    <w:p>
      <w:pPr>
        <w:jc w:val="both"/>
        <w:spacing w:before="100" w:after="100"/>
        <w:ind w:start="360"/>
        <w:ind w:firstLine="360"/>
      </w:pPr>
      <w:r>
        <w:rPr>
          <w:b/>
        </w:rPr>
        <w:t>1</w:t>
        <w:t xml:space="preserve">.  </w:t>
      </w:r>
      <w:r>
        <w:rPr>
          <w:b/>
        </w:rPr>
        <w:t xml:space="preserve">Creation of fund.</w:t>
        <w:t xml:space="preserve"> </w:t>
      </w:r>
      <w:r>
        <w:t xml:space="preserve"> </w:t>
      </w:r>
      <w:r>
        <w:t xml:space="preserve">The Maine Civil Legal Services Fund, referred to in this section as the "fund," is established as a nonlapsing fund to support civil legal services to persons who otherwise are not able to pay for these services.</w:t>
      </w:r>
    </w:p>
    <w:p>
      <w:pPr>
        <w:jc w:val="both"/>
        <w:spacing w:before="100" w:after="0"/>
        <w:ind w:start="720"/>
      </w:pPr>
      <w:r>
        <w:rPr/>
        <w:t>A</w:t>
        <w:t xml:space="preserve">.  </w:t>
      </w:r>
      <w:r>
        <w:rPr/>
      </w:r>
      <w:r>
        <w:t xml:space="preserve">Money in the fund not needed to meet current obligations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503 (NEW).]</w:t>
      </w:r>
    </w:p>
    <w:p>
      <w:pPr>
        <w:jc w:val="both"/>
        <w:spacing w:before="100" w:after="0"/>
        <w:ind w:start="720"/>
      </w:pPr>
      <w:r>
        <w:rPr/>
        <w:t>B</w:t>
        <w:t xml:space="preserve">.  </w:t>
      </w:r>
      <w:r>
        <w:rPr/>
      </w:r>
      <w:r>
        <w:t xml:space="preserve">Except as provided in </w:t>
      </w:r>
      <w:r>
        <w:t>paragraph C</w:t>
      </w:r>
      <w:r>
        <w:t xml:space="preserve">, money in the fund must be disbursed to legal services providers to support the provision of free civil legal services to low-income or needy people or the needy elderly in this State.  Money disbursed from the fund may not be used by a recipient to support lobbying as defined in </w:t>
      </w:r>
      <w:r>
        <w:t>Title 3, section 312‑A, subsection 9</w:t>
      </w:r>
      <w:r>
        <w:t xml:space="preserve"> unless the recipient is responding to a request by a Legislator or a member of the Executive Department.  Only the following legal services providers may receive disbursement to provide free civil legal services:</w:t>
      </w:r>
    </w:p>
    <w:p>
      <w:pPr>
        <w:jc w:val="both"/>
        <w:spacing w:before="100" w:after="0"/>
        <w:ind w:start="1080"/>
      </w:pPr>
      <w:r>
        <w:rPr/>
        <w:t>(</w:t>
        <w:t>1</w:t>
        <w:t xml:space="preserve">)  </w:t>
      </w:r>
      <w:r>
        <w:rPr/>
      </w:r>
      <w:r>
        <w:t xml:space="preserve">Nonprofit organizations whose missions include the provision of statewide free civil legal services and who have at least 5 years of experience providing free civil legal services;</w:t>
      </w:r>
    </w:p>
    <w:p>
      <w:pPr>
        <w:jc w:val="both"/>
        <w:spacing w:before="100" w:after="0"/>
        <w:ind w:start="1080"/>
      </w:pPr>
      <w:r>
        <w:rPr/>
        <w:t>(</w:t>
        <w:t>2</w:t>
        <w:t xml:space="preserve">)  </w:t>
      </w:r>
      <w:r>
        <w:rPr/>
      </w:r>
      <w:r>
        <w:t xml:space="preserve">Legal aid clinics of accredited law schools operating exclusively in Maine; and</w:t>
      </w:r>
    </w:p>
    <w:p>
      <w:pPr>
        <w:jc w:val="both"/>
        <w:spacing w:before="100" w:after="0"/>
        <w:ind w:start="1080"/>
      </w:pPr>
      <w:r>
        <w:rPr/>
        <w:t>(</w:t>
        <w:t>3</w:t>
        <w:t xml:space="preserve">)  </w:t>
      </w:r>
      <w:r>
        <w:rPr/>
      </w:r>
      <w:r>
        <w:t xml:space="preserve">Programs whose primary mission is to coordinate pro bono legal services on a statewide basis for low-income people in this State.</w:t>
      </w:r>
      <w:r>
        <w:t xml:space="preserve">  </w:t>
      </w:r>
      <w:r xmlns:wp="http://schemas.openxmlformats.org/drawingml/2010/wordprocessingDrawing" xmlns:w15="http://schemas.microsoft.com/office/word/2012/wordml">
        <w:rPr>
          <w:rFonts w:ascii="Arial" w:hAnsi="Arial" w:cs="Arial"/>
          <w:sz w:val="22"/>
          <w:szCs w:val="22"/>
        </w:rPr>
        <w:t xml:space="preserve">[PL 2019, c. 509, §1 (AMD).]</w:t>
      </w:r>
    </w:p>
    <w:p>
      <w:pPr>
        <w:jc w:val="both"/>
        <w:spacing w:before="100" w:after="0"/>
        <w:ind w:start="720"/>
      </w:pPr>
      <w:r>
        <w:rPr/>
        <w:t>C</w:t>
        <w:t xml:space="preserve">.  </w:t>
      </w:r>
      <w:r>
        <w:rPr/>
      </w:r>
      <w:r>
        <w:t xml:space="preserve">In the first year the Judicial Department may draw from the fund any programming, printing and distribution costs that are necessary to implement surcharges on fines, penalties or forfeitures as provided in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509, §1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Supreme Judicial Court, or a person or organization designated by the court, is the administrator and shall administer the fund.  The administrator shall disburse funds according to determinations made by the commission established in </w:t>
      </w:r>
      <w:r>
        <w:t>subsection 6</w:t>
      </w:r>
      <w:r>
        <w:t xml:space="preserve">.  The administrator shall report at least annually to the Legislature on the previous year's income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§3 (AMD).]</w:t>
      </w:r>
    </w:p>
    <w:p>
      <w:pPr>
        <w:jc w:val="both"/>
        <w:spacing w:before="100" w:after="0"/>
        <w:ind w:start="360"/>
        <w:ind w:firstLine="360"/>
      </w:pPr>
      <w:r>
        <w:rPr>
          <w:b/>
        </w:rPr>
        <w:t>3</w:t>
        <w:t xml:space="preserve">.  </w:t>
      </w:r>
      <w:r>
        <w:rPr>
          <w:b/>
        </w:rPr>
        <w:t xml:space="preserve">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§4 (RP).]</w:t>
      </w:r>
    </w:p>
    <w:p>
      <w:pPr>
        <w:jc w:val="both"/>
        <w:spacing w:before="100" w:after="100"/>
        <w:ind w:start="360"/>
        <w:ind w:firstLine="360"/>
      </w:pPr>
      <w:r>
        <w:rPr>
          <w:b/>
        </w:rPr>
        <w:t>3-A</w:t>
        <w:t xml:space="preserve">.  </w:t>
      </w:r>
      <w:r>
        <w:rPr>
          <w:b/>
        </w:rPr>
        <w:t xml:space="preserve">Funding.</w:t>
        <w:t xml:space="preserve"> </w:t>
      </w:r>
      <w:r>
        <w:t xml:space="preserve"> </w:t>
      </w:r>
      <w:r>
        <w:t xml:space="preserve">Funding for the fund may be provided by the following methods.</w:t>
      </w:r>
    </w:p>
    <w:p>
      <w:pPr>
        <w:jc w:val="both"/>
        <w:spacing w:before="100" w:after="0"/>
        <w:ind w:start="720"/>
      </w:pPr>
      <w:r>
        <w:rPr/>
        <w:t>A</w:t>
        <w:t xml:space="preserve">.  </w:t>
      </w:r>
      <w:r>
        <w:rPr/>
      </w:r>
      <w:r>
        <w:t xml:space="preserve">For all fees collected by the Judicial Department after October 1, 2019, 9% must be deposited in the fund.  This paragraph does not apply to fees dedicated under </w:t>
      </w:r>
      <w:r>
        <w:t>section 17‑A</w:t>
      </w:r>
      <w:r>
        <w:t xml:space="preserve"> or </w:t>
      </w:r>
      <w:r>
        <w:t>section 18‑B, subsection 8</w:t>
      </w:r>
      <w:r>
        <w:t xml:space="preserve"> or to surcharges imposed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509, §2 (AMD).]</w:t>
      </w:r>
    </w:p>
    <w:p>
      <w:pPr>
        <w:jc w:val="both"/>
        <w:spacing w:before="100" w:after="0"/>
        <w:ind w:start="720"/>
      </w:pPr>
      <w:r>
        <w:rPr/>
        <w:t>B</w:t>
        <w:t xml:space="preserve">.  </w:t>
      </w:r>
      <w:r>
        <w:rPr/>
      </w:r>
      <w:r>
        <w:t xml:space="preserve">A surcharge of $10 must be imposed by a court on each civil fine, penalty or forfeiture imposed by the court and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2005, c. 361, §3 (AMD).]</w:t>
      </w:r>
    </w:p>
    <w:p>
      <w:pPr>
        <w:jc w:val="both"/>
        <w:spacing w:before="100" w:after="0"/>
        <w:ind w:start="720"/>
      </w:pPr>
      <w:r>
        <w:rPr/>
        <w:t>C</w:t>
        <w:t xml:space="preserve">.  </w:t>
      </w:r>
      <w:r>
        <w:rPr/>
      </w:r>
      <w:r>
        <w:t xml:space="preserve">A surcharge of $127 must be imposed by a court on the fee for commencement of each debt collection action or money judgment disclosure action when the action is brought by a debt buyer, as defined by </w:t>
      </w:r>
      <w:r>
        <w:t>Title 32, section 11002, subsection 5‑A</w:t>
      </w:r>
      <w:r>
        <w:t xml:space="preserve">, or a debt collector, as defined by </w:t>
      </w:r>
      <w:r>
        <w:t>Title 32, section 11002, subsection 6</w:t>
      </w:r>
      <w:r>
        <w:t xml:space="preserve">.  The surcharge must be deposited in the fund and is not a recoverable cost under </w:t>
      </w:r>
      <w:r>
        <w:t>Title 14, section 1502‑B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329, §1 (AMD).]</w:t>
      </w:r>
    </w:p>
    <w:p>
      <w:pPr>
        <w:jc w:val="both"/>
        <w:spacing w:before="100" w:after="0"/>
        <w:ind w:start="360"/>
        <w:ind w:firstLine="360"/>
      </w:pPr>
      <w:r>
        <w:rPr>
          <w:b/>
        </w:rPr>
        <w:t>4</w:t>
        <w:t xml:space="preserve">.  </w:t>
      </w:r>
      <w:r>
        <w:rPr>
          <w:b/>
        </w:rPr>
        <w:t xml:space="preserve">Other funds.</w:t>
        <w:t xml:space="preserve"> </w:t>
      </w:r>
      <w:r>
        <w:t xml:space="preserve"> </w:t>
      </w:r>
      <w:r>
        <w:t xml:space="preserve">The fund may receive money from any source, including grants, gifts, bequests and donations.  Funds appropriated and money received for the benefit of the fund must be deposited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w:t>
      </w:r>
    </w:p>
    <w:p>
      <w:pPr>
        <w:jc w:val="both"/>
        <w:spacing w:before="100" w:after="0"/>
        <w:ind w:start="360"/>
        <w:ind w:firstLine="360"/>
      </w:pPr>
      <w:r>
        <w:rPr>
          <w:b/>
        </w:rPr>
        <w:t>5</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§6 (RP).]</w:t>
      </w:r>
    </w:p>
    <w:p>
      <w:pPr>
        <w:jc w:val="both"/>
        <w:spacing w:before="100" w:after="0"/>
        <w:ind w:start="360"/>
        <w:ind w:firstLine="360"/>
      </w:pPr>
      <w:r>
        <w:rPr>
          <w:b/>
        </w:rPr>
        <w:t>6</w:t>
        <w:t xml:space="preserve">.  </w:t>
      </w:r>
      <w:r>
        <w:rPr>
          <w:b/>
        </w:rPr>
        <w:t xml:space="preserve">Distribution of funds.</w:t>
        <w:t xml:space="preserve"> </w:t>
      </w:r>
      <w:r>
        <w:t xml:space="preserve"> </w:t>
      </w:r>
      <w:r>
        <w:t xml:space="preserve">The Supreme Judicial Court shall appoint the Civil Legal Services Fund Commission, consisting of 3 persons knowledgeable about the problems of ensuring access to justice in this State, to determine how to distribute the funds in accordance with </w:t>
      </w:r>
      <w:r>
        <w:t>subsection 1</w:t>
      </w:r>
      <w:r>
        <w:t xml:space="preserve"> in a manner that will most efficiently and effectively maintain and enhance access to justice in this State.  The commission shall review the allocation at least every 4 years or on the request of any member of the commission and shall make adjustments to the allocation when appropriate.  Funds must be distributed at least quarterly with the first distribution occurring no later than January 2, 1998.  The commission shall compile information on the types of cases handled by recipient organizations and shall report this information and its allocation decisions to the joint standing committee of the Legislature having jurisdiction over judiciary matters no later than February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 PL 1997, c. 173, §§1-7 (AMD). PL 2005, c. 361, §§1-3 (AMD). PL 2019, c. 509, §§1-3 (AMD). PL 2021, c. 329, §1 (AMD). </w:t>
      </w:r>
    </w:p>
    <w:p>
      <w:pPr>
        <w:jc w:val="both"/>
        <w:spacing w:before="100" w:after="100"/>
        <w:ind w:start="1080" w:hanging="720"/>
      </w:pPr>
      <w:r>
        <w:rPr>
          <w:b/>
        </w:rPr>
        <w:t>§</w:t>
        <w:t>18-B</w:t>
        <w:t xml:space="preserve">.  </w:t>
      </w:r>
      <w:r>
        <w:rPr>
          <w:b/>
        </w:rPr>
        <w:t xml:space="preserve">Court Alternative Dispute Resolution Service</w:t>
      </w:r>
    </w:p>
    <w:p>
      <w:pPr>
        <w:jc w:val="both"/>
        <w:spacing w:before="100" w:after="0"/>
        <w:ind w:start="360"/>
        <w:ind w:firstLine="360"/>
      </w:pPr>
      <w:r>
        <w:rPr>
          <w:b/>
        </w:rPr>
        <w:t>1</w:t>
        <w:t xml:space="preserve">.  </w:t>
      </w:r>
      <w:r>
        <w:rPr>
          <w:b/>
        </w:rPr>
        <w:t xml:space="preserve">Court Alternative Dispute Resolution Service.</w:t>
        <w:t xml:space="preserve"> </w:t>
      </w:r>
      <w:r>
        <w:t xml:space="preserve"> </w:t>
      </w:r>
      <w:r>
        <w:t xml:space="preserve">There is established within the Administrative Office of the Courts a Court Alternative Dispute Resolution Service to provide alternative dispute resolution, referred to in this section as "ADR," services in the courts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2</w:t>
        <w:t xml:space="preserve">.  </w:t>
      </w:r>
      <w:r>
        <w:rPr>
          <w:b/>
        </w:rPr>
        <w:t xml:space="preserve">ADR providers.</w:t>
        <w:t xml:space="preserve"> </w:t>
      </w:r>
      <w:r>
        <w:t xml:space="preserve"> </w:t>
      </w:r>
      <w:r>
        <w:t xml:space="preserve">The Judicial Department, through the State Court Administrator or the administrator's designee, shall contract for the services of qualified persons or organizations to serve as providers of ADR services to parties.  The ADR providers are not employees of the State for any purpose.  The ADR providers are entitled to be paid a reasonable per diem fee plus reimbursement of their actual, necessary and reasonable expenses incurred in the performance of their duties, consistent with policies established by the Administrative Office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3</w:t>
        <w:t xml:space="preserve">.  </w:t>
      </w:r>
      <w:r>
        <w:rPr>
          <w:b/>
        </w:rPr>
        <w:t xml:space="preserve">Immunity from civil liability.</w:t>
        <w:t xml:space="preserve"> </w:t>
      </w:r>
      <w:r>
        <w:t xml:space="preserve"> </w:t>
      </w:r>
      <w:r>
        <w:t xml:space="preserve">A person serving as an ADR provider under contract with the Judicial Department or as the Director of the Court Alternative Dispute Resolution Service is immune from any civil liability, as are employees of governmental entities, under the Maine Tort Claims Act, for acts performed within the scope of the provider's or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4</w:t>
        <w:t xml:space="preserve">.  </w:t>
      </w:r>
      <w:r>
        <w:rPr>
          <w:b/>
        </w:rPr>
        <w:t xml:space="preserve">Staff.</w:t>
        <w:t xml:space="preserve"> </w:t>
      </w:r>
      <w:r>
        <w:t xml:space="preserve"> </w:t>
      </w:r>
      <w:r>
        <w:t xml:space="preserve">With the advice and approval of the Court Alternative Dispute Resolution Service Committee, the State Court Administrator shall employ or contract with a person to serve as the Director of the Court Alternative Dispute Resolution Service.  The State Court Administrator shall provide other necessary staff and clerical assistance to the Court Alternative Dispute Resolution Service,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5</w:t>
        <w:t xml:space="preserve">.  </w:t>
      </w:r>
      <w:r>
        <w:rPr>
          <w:b/>
        </w:rPr>
        <w:t xml:space="preserve">Facilities.</w:t>
        <w:t xml:space="preserve"> </w:t>
      </w:r>
      <w:r>
        <w:t xml:space="preserve"> </w:t>
      </w:r>
      <w:r>
        <w:t xml:space="preserve">The State Court Administrator shall provide a principal office for the Court Alternative Dispute Resolution Service and shall arrange for facilities throughout the State as necessary and adequate for the conduct of ADR sessions,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6</w:t>
        <w:t xml:space="preserve">.  </w:t>
      </w:r>
      <w:r>
        <w:rPr>
          <w:b/>
        </w:rPr>
        <w:t xml:space="preserve">Court Alternative Dispute Resolution Service Committee.</w:t>
        <w:t xml:space="preserve"> </w:t>
      </w:r>
      <w:r>
        <w:t xml:space="preserve"> </w:t>
      </w:r>
      <w:r>
        <w:t xml:space="preserve">The Court Alternative Dispute Resolution Service Committee, or "committee," is established to set policy for and monitor the Court Alternative Dispute Resolution Service.  The committee consists of:</w:t>
      </w:r>
    </w:p>
    <w:p>
      <w:pPr>
        <w:jc w:val="both"/>
        <w:spacing w:before="100" w:after="0"/>
        <w:ind w:start="720"/>
      </w:pPr>
      <w:r>
        <w:rPr/>
        <w:t>A</w:t>
        <w:t xml:space="preserve">.  </w:t>
      </w:r>
      <w:r>
        <w:rPr/>
      </w:r>
      <w:r>
        <w:t xml:space="preserve">The Chief Justice of the Supreme Judicial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B</w:t>
        <w:t xml:space="preserve">.  </w:t>
      </w:r>
      <w:r>
        <w:rPr/>
      </w:r>
      <w:r>
        <w:t xml:space="preserve">The Chief Justice of the Superior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C</w:t>
        <w:t xml:space="preserve">.  </w:t>
      </w:r>
      <w:r>
        <w:rPr/>
      </w:r>
      <w:r>
        <w:t xml:space="preserve">The Chief Judge of the District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D</w:t>
        <w:t xml:space="preserve">.  </w:t>
      </w:r>
      <w:r>
        <w:rPr/>
      </w:r>
      <w:r>
        <w:t xml:space="preserve">The State Court Administrator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E</w:t>
        <w:t xml:space="preserve">.  </w:t>
      </w:r>
      <w:r>
        <w:rPr/>
      </w:r>
      <w:r>
        <w:t xml:space="preserve">A Justice of the Superior Court, who is appointed by and serves at the pleasure of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F</w:t>
        <w:t xml:space="preserve">.  </w:t>
      </w:r>
      <w:r>
        <w:rPr/>
      </w:r>
      <w:r>
        <w:t xml:space="preserve">A Judge of the District Court, who is appointed by and serves at the pleasure of the Chief Justice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G</w:t>
        <w:t xml:space="preserve">.  </w:t>
      </w:r>
      <w:r>
        <w:rPr/>
      </w:r>
      <w:r>
        <w:t xml:space="preserve">Any additional members appointed by the Chief Justice of the Supreme Judicial Court that the Chief Justice considers necessary to the committee's operation.</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7</w:t>
        <w:t xml:space="preserve">.  </w:t>
      </w:r>
      <w:r>
        <w:rPr>
          <w:b/>
        </w:rPr>
        <w:t xml:space="preserve">Authority and fees.</w:t>
        <w:t xml:space="preserve"> </w:t>
      </w:r>
      <w:r>
        <w:t xml:space="preserve"> </w:t>
      </w:r>
      <w:r>
        <w:t xml:space="preserve">The Judicial Department is authorized to refer cases to the Court Alternative Dispute Resolution Service for mediation and, when a court refers case types or individual cases to the Court Alternative Dispute Resolution Service for mediation, the court shall assess the parties a fee to be apportioned equally among the parties, unless the court otherwise directs.  The fee must be deposited in the dedicated account created in </w:t>
      </w:r>
      <w:r>
        <w:t>subsection 8</w:t>
      </w:r>
      <w:r>
        <w:t xml:space="preserve">.</w:t>
      </w:r>
    </w:p>
    <w:p>
      <w:pPr>
        <w:jc w:val="both"/>
        <w:spacing w:before="100" w:after="0"/>
        <w:ind w:start="360"/>
      </w:pPr>
      <w:r>
        <w:rPr/>
      </w:r>
      <w:r>
        <w:rPr/>
      </w:r>
      <w:r>
        <w:t xml:space="preserve">A party may file an in forma pauperis application for waiver of fee.  If the court finds that the party does not have sufficient funds to pay the fee, it shall order the fee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 (RPR).]</w:t>
      </w:r>
    </w:p>
    <w:p>
      <w:pPr>
        <w:jc w:val="both"/>
        <w:spacing w:before="100" w:after="100"/>
        <w:ind w:start="360"/>
        <w:ind w:firstLine="360"/>
      </w:pPr>
      <w:r>
        <w:rPr>
          <w:b/>
        </w:rPr>
        <w:t>8</w:t>
        <w:t xml:space="preserve">.  </w:t>
      </w:r>
      <w:r>
        <w:rPr>
          <w:b/>
        </w:rPr>
        <w:t xml:space="preserve">Court Alternative Dispute Resolution Service Fund.</w:t>
        <w:t xml:space="preserve"> </w:t>
      </w:r>
      <w:r>
        <w:t xml:space="preserve"> </w:t>
      </w:r>
      <w:r>
        <w:t xml:space="preserve">The Court Alternative Dispute Resolution Service Fund is established as a nonlapsing, dedicated fund within the Administrative Office of the Courts.  Fees collected for ADR services provided pursuant to this section must be deposited in the fund.</w:t>
      </w:r>
    </w:p>
    <w:p>
      <w:pPr>
        <w:jc w:val="both"/>
        <w:spacing w:before="100" w:after="0"/>
        <w:ind w:start="360"/>
      </w:pPr>
      <w:r>
        <w:rPr/>
      </w:r>
      <w:r>
        <w:rPr/>
      </w:r>
      <w:r>
        <w:t xml:space="preserve">Except as otherwise provided in this section, the Administrative Office of the Courts shall use 100% of the resources in the funds from nondesignated cases to cover the costs of providing ADR services as required under this section.  All funds from cases handled by the Court Alternative Dispute Resolution Service pursuant to </w:t>
      </w:r>
      <w:r>
        <w:t>Title 38, section 347‑A, subsection 4, paragraph E</w:t>
      </w:r>
      <w:r>
        <w:t xml:space="preserve"> must be used for the costs of providing ADR services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EE, §1 (AMD).]</w:t>
      </w:r>
    </w:p>
    <w:p>
      <w:pPr>
        <w:jc w:val="both"/>
        <w:spacing w:before="100" w:after="0"/>
        <w:ind w:start="360"/>
        <w:ind w:firstLine="360"/>
      </w:pPr>
      <w:r>
        <w:rPr>
          <w:b/>
        </w:rPr>
        <w:t>9</w:t>
        <w:t xml:space="preserve">.  </w:t>
      </w:r>
      <w:r>
        <w:rPr>
          <w:b/>
        </w:rPr>
        <w:t xml:space="preserve">Rules.</w:t>
        <w:t xml:space="preserve"> </w:t>
      </w:r>
      <w:r>
        <w:t xml:space="preserve"> </w:t>
      </w:r>
      <w:r>
        <w:t xml:space="preserve">The Supreme Judicial Court shall adopt rules to govern the referral of cases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10</w:t>
        <w:t xml:space="preserve">.  </w:t>
      </w:r>
      <w:r>
        <w:rPr>
          <w:b/>
        </w:rPr>
        <w:t xml:space="preserve">Land use mediation.</w:t>
        <w:t xml:space="preserve"> </w:t>
      </w:r>
      <w:r>
        <w:t xml:space="preserve"> </w:t>
      </w:r>
      <w:r>
        <w:t xml:space="preserve">The land use mediation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land use mediation program established in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w:pPr>
        <w:jc w:val="both"/>
        <w:spacing w:before="100" w:after="0"/>
        <w:ind w:start="720"/>
      </w:pPr>
      <w:r>
        <w:rPr/>
        <w:t>B</w:t>
        <w:t xml:space="preserve">.  </w:t>
      </w:r>
      <w:r>
        <w:rPr/>
      </w:r>
      <w:r>
        <w:t xml:space="preserve">A land use mediation fund is established as a nonlapsing, dedicated fund within the Administrative Office of the Courts.  Fees collected for mediation services pursuant to </w:t>
      </w:r>
      <w:r>
        <w:t>Title 5, chapter 314, subchapter II</w:t>
      </w:r>
      <w:r>
        <w:t xml:space="preserve"> must be deposited in the fund.  The Administrative Office of the Courts shall use the resources in the fund to cover the costs of providing mediation services as required under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§2 (AMD).]</w:t>
      </w:r>
    </w:p>
    <w:p>
      <w:pPr>
        <w:jc w:val="both"/>
        <w:spacing w:before="100" w:after="100"/>
        <w:ind w:start="360"/>
        <w:ind w:firstLine="360"/>
      </w:pPr>
      <w:r>
        <w:rPr>
          <w:b/>
        </w:rPr>
        <w:t>11</w:t>
        <w:t xml:space="preserve">.  </w:t>
      </w:r>
      <w:r>
        <w:rPr>
          <w:b/>
        </w:rPr>
        <w:t xml:space="preserve">Mediation of disputes involving natural gas pipelines.</w:t>
        <w:t xml:space="preserve"> </w:t>
      </w:r>
      <w:r>
        <w:t xml:space="preserve"> </w:t>
      </w:r>
      <w:r>
        <w:t xml:space="preserve">The natural gas pipeline dispute resolution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natural gas pipeline dispute resolution program established in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w:pPr>
        <w:jc w:val="both"/>
        <w:spacing w:before="100" w:after="0"/>
        <w:ind w:start="720"/>
      </w:pPr>
      <w:r>
        <w:rPr/>
        <w:t>B</w:t>
        <w:t xml:space="preserve">.  </w:t>
      </w:r>
      <w:r>
        <w:rPr/>
      </w:r>
      <w:r>
        <w:t xml:space="preserve">A natural gas pipeline dispute resolution fund is established as a nonlapsing, dedicated fund within the Administrative Office of the Courts.  Fees collected for mediation services pursuant to </w:t>
      </w:r>
      <w:r>
        <w:t>Title 5, chapter 314, subchapter III</w:t>
      </w:r>
      <w:r>
        <w:t xml:space="preserve"> must be deposited in the fund.  The Administrative Office of the Courts shall use the resources in the fund to cover the costs of providing mediation services as required under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§1 (NEW).]</w:t>
      </w:r>
    </w:p>
    <w:p>
      <w:pPr>
        <w:jc w:val="both"/>
        <w:spacing w:before="100" w:after="100"/>
        <w:ind w:start="360"/>
        <w:ind w:firstLine="360"/>
      </w:pPr>
      <w:r>
        <w:rPr>
          <w:b/>
        </w:rPr>
        <w:t>12</w:t>
        <w:t xml:space="preserve">.  </w:t>
      </w:r>
      <w:r>
        <w:rPr>
          <w:b/>
        </w:rPr>
        <w:t xml:space="preserve">Mediation involving mortgage foreclosures on owner-occupied residential property.</w:t>
        <w:t xml:space="preserve"> </w:t>
      </w:r>
      <w:r>
        <w:t xml:space="preserve"> </w:t>
      </w:r>
      <w:r>
        <w:t xml:space="preserve">The foreclosure mediation program is a program within the Supreme Judicial Court to provide mediation in the courts throughout the State pursuant to </w:t>
      </w:r>
      <w:r>
        <w:t>Title 14, section 6321‑A</w:t>
      </w:r>
      <w:r>
        <w:t xml:space="preserve">.</w:t>
      </w:r>
    </w:p>
    <w:p>
      <w:pPr>
        <w:jc w:val="both"/>
        <w:spacing w:before="100" w:after="0"/>
        <w:ind w:start="720"/>
      </w:pPr>
      <w:r>
        <w:rPr/>
        <w:t>A</w:t>
        <w:t xml:space="preserve">.  </w:t>
      </w:r>
      <w:r>
        <w:rPr/>
      </w:r>
      <w:r>
        <w:t xml:space="preserve">The Supreme Judicial Court, or a person or organization designated by the court, shall administer the foreclosure mediation program.</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w:pPr>
        <w:jc w:val="both"/>
        <w:spacing w:before="100" w:after="0"/>
        <w:ind w:start="720"/>
      </w:pPr>
      <w:r>
        <w:rPr/>
        <w:t>B</w:t>
        <w:t xml:space="preserve">.  </w:t>
      </w:r>
      <w:r>
        <w:rPr/>
      </w:r>
      <w:r>
        <w:t xml:space="preserve">A foreclosure mediation program fund is established as a nonlapsing, dedicated fund within the Administrative Office of the Courts. Fees collected to support mediation services pursuant to </w:t>
      </w:r>
      <w:r>
        <w:t>Title 14, section 6321‑A, subsection 3</w:t>
      </w:r>
      <w:r>
        <w:t xml:space="preserve"> must be deposited in the fund. The Administrative Office of the Courts shall use the resources in the fund to cover the costs of providing mediation services as required under </w:t>
      </w:r>
      <w:r>
        <w:t>Title 14, 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§I3 (NEW). PL 1997, c. 393, §A5 (AMD). PL 1997, c. 643, §EE1 (AMD). PL 1999, c. 346, §1 (AMD). PL 2001, c. 184, §2 (AMD). PL 2009, c. 402, §1 (AMD). PL 2021, c. 245, Pt. G, §1 (AMD). PL 2021, c. 329, §2 (AMD). PL 2021, c. 676, Pt. A, §1 (AMD). </w:t>
      </w:r>
    </w:p>
    <w:p>
      <w:pPr>
        <w:jc w:val="center"/>
        <w:ind w:start="360"/>
        <w:spacing w:before="300" w:after="300"/>
      </w:pPr>
      <w:r>
        <w:rPr>
          <w:b/>
        </w:rPr>
        <w:t>SUBCHAPTER</w:t>
        <w:t xml:space="preserve"> </w:t>
        <w:t>1-C</w:t>
      </w:r>
    </w:p>
    <w:p>
      <w:pPr>
        <w:jc w:val="center"/>
        <w:ind w:start="360"/>
        <w:spacing w:before="300" w:after="300"/>
      </w:pPr>
      <w:r>
        <w:rPr>
          <w:b/>
        </w:rPr>
        <w:t xml:space="preserve">JUDICIAL REGIONS: ASSIGNMENT OF JUSTICES AND JUDGES</w:t>
      </w:r>
    </w:p>
    <w:p>
      <w:pPr>
        <w:jc w:val="both"/>
        <w:spacing w:before="100" w:after="100"/>
        <w:ind w:start="1080" w:hanging="720"/>
      </w:pPr>
      <w:r>
        <w:rPr>
          <w:b/>
        </w:rPr>
        <w:t>§</w:t>
        <w:t>19</w:t>
        <w:t xml:space="preserve">.  </w:t>
      </w:r>
      <w:r>
        <w:rPr>
          <w:b/>
        </w:rPr>
        <w:t xml:space="preserve">Creation of judicial regions; regional court centers and regional presiding justices; duties</w:t>
      </w:r>
    </w:p>
    <w:p>
      <w:pPr>
        <w:jc w:val="both"/>
        <w:spacing w:before="100" w:after="100"/>
        <w:ind w:start="360"/>
        <w:ind w:firstLine="360"/>
      </w:pPr>
      <w:r>
        <w:rPr/>
      </w:r>
      <w:r>
        <w:rPr/>
      </w:r>
      <w:r>
        <w:t xml:space="preserve">The Chief Justice of the Supreme Judicial Court may by order divide the State into judicial regions for administrative and venue purposes, each judicial region to contain one or more counties, but in no event may counties be divided for the creation of judicial regions.</w:t>
      </w:r>
      <w:r>
        <w:t xml:space="preserve">  </w:t>
      </w:r>
      <w:r xmlns:wp="http://schemas.openxmlformats.org/drawingml/2010/wordprocessingDrawing" xmlns:w15="http://schemas.microsoft.com/office/word/2012/wordml">
        <w:rPr>
          <w:rFonts w:ascii="Arial" w:hAnsi="Arial" w:cs="Arial"/>
          <w:sz w:val="22"/>
          <w:szCs w:val="22"/>
        </w:rPr>
        <w:t xml:space="preserve">[PL 1983, c. 688,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§6 (NEW). PL 1983, c. 269, §§5,9 (AMD). PL 1983, c. 688, §1 (AMD). </w:t>
      </w:r>
    </w:p>
    <w:p>
      <w:pPr>
        <w:jc w:val="both"/>
        <w:spacing w:before="100" w:after="100"/>
        <w:ind w:start="1080" w:hanging="720"/>
      </w:pPr>
      <w:r>
        <w:rPr>
          <w:b/>
        </w:rPr>
        <w:t>§</w:t>
        <w:t>20</w:t>
        <w:t xml:space="preserve">.  </w:t>
      </w:r>
      <w:r>
        <w:rPr>
          <w:b/>
        </w:rPr>
        <w:t xml:space="preserve">Provide for collection of fines and fees from money collected</w:t>
      </w:r>
    </w:p>
    <w:p>
      <w:pPr>
        <w:jc w:val="both"/>
        <w:spacing w:before="100" w:after="100"/>
        <w:ind w:start="360"/>
        <w:ind w:firstLine="360"/>
      </w:pPr>
      <w:r>
        <w:rPr/>
      </w:r>
      <w:r>
        <w:rPr/>
      </w:r>
      <w:r>
        <w:t xml:space="preserve">The Chief Justice of the Supreme Judicial Court shall plan and implement arrangements for the collection of overdue fines and fees due the state courts, the costs of which may be paid from money collected.  These arrangements may include but are not limited to:  Employing special project clerks, assistants and other staff; contracting with state agencies; contracting for special or private debt collection services; purchasing necessary equipment; and compensating state, county and municipal law enforcement agencies for services provided.</w:t>
      </w:r>
      <w:r>
        <w:t xml:space="preserve">  </w:t>
      </w:r>
      <w:r xmlns:wp="http://schemas.openxmlformats.org/drawingml/2010/wordprocessingDrawing" xmlns:w15="http://schemas.microsoft.com/office/word/2012/wordml">
        <w:rPr>
          <w:rFonts w:ascii="Arial" w:hAnsi="Arial" w:cs="Arial"/>
          <w:sz w:val="22"/>
          <w:szCs w:val="22"/>
        </w:rPr>
        <w:t xml:space="preserve">[PL 2011, c. 131, §1 (AMD).]</w:t>
      </w:r>
    </w:p>
    <w:p>
      <w:pPr>
        <w:jc w:val="both"/>
        <w:spacing w:before="100" w:after="100"/>
        <w:ind w:start="360"/>
        <w:ind w:firstLine="360"/>
      </w:pPr>
      <w:r>
        <w:rPr/>
      </w:r>
      <w:r>
        <w:rPr/>
      </w:r>
      <w:r>
        <w:t xml:space="preserve">The Chief Justice of the Supreme Judicial Court may implement arrangements for the use of fines and fees collected under </w:t>
      </w:r>
      <w:r>
        <w:t>Title 29‑A, section 2121</w:t>
      </w:r>
      <w:r>
        <w:t xml:space="preserve"> to pay the costs of processing traffic violations under that section and handling the fines or fees.  These arrangements may include employing an assistant clerk.</w:t>
      </w:r>
      <w:r>
        <w:t xml:space="preserve">  </w:t>
      </w:r>
      <w:r xmlns:wp="http://schemas.openxmlformats.org/drawingml/2010/wordprocessingDrawing" xmlns:w15="http://schemas.microsoft.com/office/word/2012/wordml">
        <w:rPr>
          <w:rFonts w:ascii="Arial" w:hAnsi="Arial" w:cs="Arial"/>
          <w:sz w:val="22"/>
          <w:szCs w:val="22"/>
        </w:rPr>
        <w:t xml:space="preserve">[PL 2019,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§3 (NEW). PL 2011, c. 131, §1 (AMD). PL 2019, c. 486, §1 (AMD). </w:t>
      </w:r>
    </w:p>
    <w:p>
      <w:pPr>
        <w:jc w:val="center"/>
        <w:ind w:start="360"/>
        <w:spacing w:before="300" w:after="300"/>
      </w:pPr>
      <w:r>
        <w:rPr>
          <w:b/>
        </w:rPr>
        <w:t>SUBCHAPTER</w:t>
        <w:t xml:space="preserve"> </w:t>
        <w:t>1-D</w:t>
      </w:r>
    </w:p>
    <w:p>
      <w:pPr>
        <w:jc w:val="center"/>
        <w:ind w:start="360"/>
        <w:spacing w:before="300" w:after="300"/>
      </w:pPr>
      <w:r>
        <w:rPr>
          <w:b/>
        </w:rPr>
        <w:t xml:space="preserve">COURT PERSONNEL AND FINANCES</w:t>
      </w:r>
    </w:p>
    <w:p>
      <w:pPr>
        <w:jc w:val="both"/>
        <w:spacing w:before="100" w:after="100"/>
        <w:ind w:start="1080" w:hanging="720"/>
      </w:pPr>
      <w:r>
        <w:rPr>
          <w:b/>
        </w:rPr>
        <w:t>§</w:t>
        <w:t>22</w:t>
        <w:t xml:space="preserve">.  </w:t>
      </w:r>
      <w:r>
        <w:rPr>
          <w:b/>
        </w:rPr>
        <w:t xml:space="preserve">State responsibility for court finances</w:t>
      </w:r>
    </w:p>
    <w:p>
      <w:pPr>
        <w:jc w:val="both"/>
        <w:spacing w:before="100" w:after="100"/>
        <w:ind w:start="360"/>
        <w:ind w:firstLine="360"/>
      </w:pPr>
      <w:r>
        <w:rPr/>
      </w:r>
      <w:r>
        <w:rPr/>
      </w:r>
      <w:r>
        <w:t xml:space="preserve">Beginning with the fiscal year commencing July 1, 1976, the Legislature shall appropriate funds for the expenses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jc w:val="both"/>
        <w:spacing w:before="100" w:after="100"/>
        <w:ind w:start="1080" w:hanging="720"/>
      </w:pPr>
      <w:r>
        <w:rPr>
          <w:b/>
        </w:rPr>
        <w:t>§</w:t>
        <w:t>23</w:t>
        <w:t xml:space="preserve">.  </w:t>
      </w:r>
      <w:r>
        <w:rPr>
          <w:b/>
        </w:rPr>
        <w:t xml:space="preserve">Court personnel and compensation</w:t>
      </w:r>
    </w:p>
    <w:p>
      <w:pPr>
        <w:jc w:val="both"/>
        <w:spacing w:before="100" w:after="100"/>
        <w:ind w:start="360"/>
        <w:ind w:firstLine="360"/>
      </w:pPr>
      <w:r>
        <w:rPr/>
      </w:r>
      <w:r>
        <w:rPr/>
      </w:r>
      <w:r>
        <w:t xml:space="preserve">The Supreme Judicial Court shall prescribe by rule a personnel classification plan for all courts 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jc w:val="both"/>
        <w:spacing w:before="100" w:after="100"/>
        <w:ind w:start="1080" w:hanging="720"/>
      </w:pPr>
      <w:r>
        <w:rPr>
          <w:b/>
        </w:rPr>
        <w:t>§</w:t>
        <w:t>24</w:t>
        <w:t xml:space="preserve">.  </w:t>
      </w:r>
      <w:r>
        <w:rPr>
          <w:b/>
        </w:rPr>
        <w:t xml:space="preserve">Operating budgets</w:t>
      </w:r>
    </w:p>
    <w:p>
      <w:pPr>
        <w:jc w:val="both"/>
        <w:spacing w:before="100" w:after="100"/>
        <w:ind w:start="360"/>
        <w:ind w:firstLine="360"/>
      </w:pPr>
      <w:r>
        <w:rPr/>
      </w:r>
      <w:r>
        <w:rPr/>
      </w:r>
      <w:r>
        <w:t xml:space="preserve">The State Court Administrator shall, subject to the approval of the Chief Justice, prepare biennially a consolidated operating budget for all courts in the State to be known as the Judicial Department operating budget.  The administrator may be assisted in this task by the Chief Justice of the Superior Court and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shall prepare the consolidated court budget according to procedures prescribed by the State Budget Officer. Budget requests and other additional information as requested must be transmitted to the State Budget Officer on or before September 1st of the even-numbered years. The Governor shall include in the budget submission the judicial budget without revision, in accordance with </w:t>
      </w:r>
      <w:r>
        <w:t>Title 5, section 1664</w:t>
      </w:r>
      <w:r>
        <w:t xml:space="preserve">, but with recommendations the Governor considers proper.</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subject to the approval of the Chief Justice, shall prescribe the financial management procedures to be used in all courts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PL 1979, c. 127, §9 (AMD). PL 1983, c. 269, §§6,9 (AMD). PL 1993, c. 675, §C10 (AMD). </w:t>
      </w:r>
    </w:p>
    <w:p>
      <w:pPr>
        <w:jc w:val="both"/>
        <w:spacing w:before="100" w:after="100"/>
        <w:ind w:start="1080" w:hanging="720"/>
      </w:pPr>
      <w:r>
        <w:rPr>
          <w:b/>
        </w:rPr>
        <w:t>§</w:t>
        <w:t>25</w:t>
        <w:t xml:space="preserve">.  </w:t>
      </w:r>
      <w:r>
        <w:rPr>
          <w:b/>
        </w:rPr>
        <w:t xml:space="preserve">Reimbursement of counties for salaries and expenses of court and jury officers</w:t>
      </w:r>
    </w:p>
    <w:p>
      <w:pPr>
        <w:jc w:val="both"/>
        <w:spacing w:before="100" w:after="100"/>
        <w:ind w:start="360"/>
        <w:ind w:firstLine="360"/>
      </w:pPr>
      <w:r>
        <w:rPr/>
      </w:r>
      <w:r>
        <w:rPr/>
      </w:r>
      <w:r>
        <w:t xml:space="preserve">The Judicial Department shall compensate each county for those reasonable costs related to salaries and expenses as agreed upon between the Judicial Department and the respective county.  The compensation may be only for the number of court security officers requested to serve the court either in that county or another by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w:pPr>
        <w:jc w:val="both"/>
        <w:spacing w:before="100" w:after="100"/>
        <w:ind w:start="360"/>
        <w:ind w:firstLine="360"/>
      </w:pPr>
      <w:r>
        <w:rPr/>
      </w:r>
      <w:r>
        <w:rPr/>
      </w:r>
      <w:r>
        <w:t xml:space="preserve">The Judicial Department shall include sufficient funds for this compensation within its operating budget.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705, §1 (NEW). PL 1989, c. 722, §1 (AMD). PL 1991, c. 570, §2 (AMD). </w:t>
      </w:r>
    </w:p>
    <w:p>
      <w:pPr>
        <w:jc w:val="both"/>
        <w:spacing w:before="100" w:after="100"/>
        <w:ind w:start="1080" w:hanging="720"/>
      </w:pPr>
      <w:r>
        <w:rPr>
          <w:b/>
        </w:rPr>
        <w:t>§</w:t>
        <w:t>26</w:t>
        <w:t xml:space="preserve">.  </w:t>
      </w:r>
      <w:r>
        <w:rPr>
          <w:b/>
        </w:rPr>
        <w:t xml:space="preserve">Use of Executive Department agencies</w:t>
      </w:r>
    </w:p>
    <w:p>
      <w:pPr>
        <w:jc w:val="both"/>
        <w:spacing w:before="100" w:after="100"/>
        <w:ind w:start="360"/>
        <w:ind w:firstLine="360"/>
      </w:pPr>
      <w:r>
        <w:rPr/>
      </w:r>
      <w:r>
        <w:rPr/>
      </w:r>
      <w:r>
        <w:t xml:space="preserve">Unless otherwise prohibited by law, the Judicial Department shall use the services of and be included in any systems established and maintained by the bureaus within the Department of Administrative and Financial Services and is subject to the same rules that apply to the Executive Department unless specifically exempted.</w:t>
      </w:r>
      <w:r>
        <w:t xml:space="preserve">  </w:t>
      </w:r>
      <w:r xmlns:wp="http://schemas.openxmlformats.org/drawingml/2010/wordprocessingDrawing" xmlns:w15="http://schemas.microsoft.com/office/word/2012/wordml">
        <w:rPr>
          <w:rFonts w:ascii="Arial" w:hAnsi="Arial" w:cs="Arial"/>
          <w:sz w:val="22"/>
          <w:szCs w:val="22"/>
        </w:rPr>
        <w:t xml:space="preserve">[PL 1997, c. 24, Pt. 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733, §1 (NEW). PL 1997, c. 24, §II3 (AMD). </w:t>
      </w:r>
    </w:p>
    <w:p>
      <w:pPr>
        <w:jc w:val="both"/>
        <w:spacing w:before="100" w:after="100"/>
        <w:ind w:start="1080" w:hanging="720"/>
      </w:pPr>
      <w:r>
        <w:rPr>
          <w:b/>
        </w:rPr>
        <w:t>§</w:t>
        <w:t>27</w:t>
        <w:t xml:space="preserve">.  </w:t>
      </w:r>
      <w:r>
        <w:rPr>
          <w:b/>
        </w:rPr>
        <w:t xml:space="preserve">Funds collected by Bureau of Revenue Services</w:t>
      </w:r>
    </w:p>
    <w:p>
      <w:pPr>
        <w:jc w:val="both"/>
        <w:spacing w:before="100" w:after="0"/>
        <w:ind w:start="360"/>
        <w:ind w:firstLine="360"/>
      </w:pPr>
      <w:r>
        <w:rPr>
          <w:b/>
        </w:rPr>
        <w:t>1</w:t>
        <w:t xml:space="preserve">.  </w:t>
      </w:r>
      <w:r>
        <w:rPr>
          <w:b/>
        </w:rPr>
        <w:t xml:space="preserve">Generally.</w:t>
        <w:t xml:space="preserve"> </w:t>
      </w:r>
      <w:r>
        <w:t xml:space="preserve"> </w:t>
      </w:r>
      <w:r>
        <w:t xml:space="preserve">The State Court Administrator shall enter into an agreement with the State Tax Assessor by which the Department of Administrative and Financial Services, Bureau of Revenue Services may collect on the Judicial Department's behalf fees, fines, costs and penalties, the imposition of which is provided for by this Title.  Any such agreement must specify which categories of fees, fines, forfeitures, costs and penalties are to be collected by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 PL 1997, c. 526, §14 (AMD).]</w:t>
      </w:r>
    </w:p>
    <w:p>
      <w:pPr>
        <w:jc w:val="both"/>
        <w:spacing w:before="100" w:after="0"/>
        <w:ind w:start="360"/>
        <w:ind w:firstLine="360"/>
      </w:pPr>
      <w:r>
        <w:rPr>
          <w:b/>
        </w:rPr>
        <w:t>2</w:t>
        <w:t xml:space="preserve">.  </w:t>
      </w:r>
      <w:r>
        <w:rPr>
          <w:b/>
        </w:rPr>
        <w:t xml:space="preserve">Notice and demand; remedies provided by Title 36.</w:t>
        <w:t xml:space="preserve"> </w:t>
      </w:r>
      <w:r>
        <w:t xml:space="preserve"> </w:t>
      </w:r>
      <w:r>
        <w:t xml:space="preserve">The State Tax Assessor shall provide notice substantially equivalent to that set forth in </w:t>
      </w:r>
      <w:r>
        <w:t>Title 36, section 171</w:t>
      </w:r>
      <w:r>
        <w:t xml:space="preserve">.  Once notice and a demand for payment have been provided, the State Tax Assessor may proceed to collect the amount due by any collection method authorized by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w:t>
      </w:r>
    </w:p>
    <w:p>
      <w:pPr>
        <w:jc w:val="both"/>
        <w:spacing w:before="100" w:after="0"/>
        <w:ind w:start="360"/>
        <w:ind w:firstLine="360"/>
      </w:pPr>
      <w:r>
        <w:rPr>
          <w:b/>
        </w:rPr>
        <w:t>3</w:t>
        <w:t xml:space="preserve">.  </w:t>
      </w:r>
      <w:r>
        <w:rPr>
          <w:b/>
        </w:rPr>
        <w:t xml:space="preserve">Deposited in General Fund.</w:t>
        <w:t xml:space="preserve"> </w:t>
      </w:r>
      <w:r>
        <w:t xml:space="preserve"> </w:t>
      </w:r>
      <w:r>
        <w:t xml:space="preserve">Funds collected on behalf of the Judicial Department by the State Tax Assessor must be deposited in the proper fund in State Government, except that, for the 1998-1999 biennium, the State Tax Assessor may retain sufficient funds to cover the administrative expenses incurred in collection.  After the 1998-1999 biennium, the Judicial Department shall budget sufficient funds to pay the Department of Administrative and Financial Services, Bureau of Revenue Services, Bureau of Revenue Services Fund, Internal Services Fund account on a cost-reimbursement basis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§II4 (NEW). PL 1997, c. 526, §14 (AMD). PL 1997, c. 643, §F1 (AMD). </w:t>
      </w:r>
    </w:p>
    <w:p>
      <w:pPr>
        <w:jc w:val="both"/>
        <w:spacing w:before="100" w:after="100"/>
        <w:ind w:start="1080" w:hanging="720"/>
      </w:pPr>
      <w:r>
        <w:rPr>
          <w:b/>
        </w:rPr>
        <w:t>§</w:t>
        <w:t>28</w:t>
        <w:t xml:space="preserve">.  </w:t>
      </w:r>
      <w:r>
        <w:rPr>
          <w:b/>
        </w:rPr>
        <w:t xml:space="preserve">Additional fee revenue dedicated</w:t>
      </w:r>
    </w:p>
    <w:p>
      <w:pPr>
        <w:jc w:val="both"/>
        <w:spacing w:before="100" w:after="100"/>
        <w:ind w:start="360"/>
        <w:ind w:firstLine="360"/>
      </w:pPr>
      <w:r>
        <w:rPr/>
      </w:r>
      <w:r>
        <w:rPr/>
      </w:r>
      <w:r>
        <w:t xml:space="preserve">The judicial branch may credit 6%, up to a maximum of $800,000 per fiscal year, of fee revenue collected pursuant to administrative orders of the court to a nonlapsing Other Special Revenue Funds account to support the capital expenses of the judicial branch.  If the fee revenue from the judicial branch is less than the amount budgeted as undedicated fee revenue for the General Fund, the amount credited to the Other Special Revenue Funds account during the fiscal year must be reduced by a percentage equal to the percentage by which General Fund undedicated fee revenue is under budget.</w:t>
      </w:r>
      <w:r>
        <w:t xml:space="preserve">  </w:t>
      </w:r>
      <w:r xmlns:wp="http://schemas.openxmlformats.org/drawingml/2010/wordprocessingDrawing" xmlns:w15="http://schemas.microsoft.com/office/word/2012/wordml">
        <w:rPr>
          <w:rFonts w:ascii="Arial" w:hAnsi="Arial" w:cs="Arial"/>
          <w:sz w:val="22"/>
          <w:szCs w:val="22"/>
        </w:rPr>
        <w:t xml:space="preserve">[PL 2023, c. 412,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QQ, §2 (NEW). PL 2011, c. 380, Pt. HHH, §1 (AMD). PL 2023, c. 412, Pt. KKK, §1 (AMD). </w:t>
      </w:r>
    </w:p>
    <w:p>
      <w:pPr>
        <w:jc w:val="center"/>
        <w:ind w:start="360"/>
        <w:spacing w:before="300" w:after="300"/>
      </w:pPr>
      <w:r>
        <w:rPr>
          <w:b/>
        </w:rPr>
        <w:t>SUBCHAPTER</w:t>
        <w:t xml:space="preserve"> </w:t>
        <w:t>1-E</w:t>
      </w:r>
    </w:p>
    <w:p>
      <w:pPr>
        <w:jc w:val="center"/>
        <w:ind w:start="360"/>
        <w:spacing w:before="300" w:after="300"/>
      </w:pPr>
      <w:r>
        <w:rPr>
          <w:b/>
        </w:rPr>
        <w:t xml:space="preserve">COLLECTIVE BARGAINING</w:t>
      </w:r>
    </w:p>
    <w:p>
      <w:pPr>
        <w:jc w:val="both"/>
        <w:spacing w:before="100" w:after="100"/>
        <w:ind w:start="1080" w:hanging="720"/>
      </w:pPr>
      <w:r>
        <w:rPr>
          <w:b/>
        </w:rPr>
        <w:t>§</w:t>
        <w:t>31</w:t>
        <w:t xml:space="preserve">.  </w:t>
      </w:r>
      <w:r>
        <w:rPr>
          <w:b/>
        </w:rPr>
        <w:t xml:space="preserve">Purpose</w:t>
      </w:r>
    </w:p>
    <w:p>
      <w:pPr>
        <w:jc w:val="both"/>
        <w:spacing w:before="100" w:after="100"/>
        <w:ind w:start="360"/>
        <w:ind w:firstLine="360"/>
      </w:pPr>
      <w:r>
        <w:rPr/>
      </w:r>
      <w:r>
        <w:rPr/>
      </w:r>
      <w:r>
        <w:t xml:space="preserve">It is declared to be the public policy of the State and it is the purpose of this subchapter to promote the continued improvement of the relationship between the Judicial Department and its employees by providing a uniform basis for recognizing the right of judicial employees to join labor organizations of their own choosing and to be represented by these organizations in matters concerning their employment relations with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jc w:val="both"/>
        <w:spacing w:before="100" w:after="100"/>
        <w:ind w:start="1080" w:hanging="720"/>
      </w:pPr>
      <w:r>
        <w:rPr>
          <w:b/>
        </w:rPr>
        <w:t>§</w:t>
        <w:t>32</w:t>
        <w:t xml:space="preserve">.  </w:t>
      </w:r>
      <w:r>
        <w:rPr>
          <w:b/>
        </w:rPr>
        <w:t xml:space="preserve">Procedures; advisory committee</w:t>
      </w:r>
    </w:p>
    <w:p>
      <w:pPr>
        <w:jc w:val="both"/>
        <w:spacing w:before="100" w:after="0"/>
        <w:ind w:start="360"/>
        <w:ind w:firstLine="360"/>
      </w:pPr>
      <w:r>
        <w:rPr>
          <w:b/>
        </w:rPr>
        <w:t>1</w:t>
        <w:t xml:space="preserve">.  </w:t>
      </w:r>
      <w:r>
        <w:rPr>
          <w:b/>
        </w:rPr>
        <w:t xml:space="preserve">Collective bargaining.</w:t>
        <w:t xml:space="preserve"> </w:t>
      </w:r>
      <w:r>
        <w:t xml:space="preserve"> </w:t>
      </w:r>
      <w:r>
        <w:t xml:space="preserve">The Supreme Judicial Court may propose appropriate procedures for defining and implementing the collective bargaining rights of Judicial Department employees, including, without limitation, definition of employees and appropriate subjects of collective bargaining, determination of appropriate bargaining units, certification and election of a bargaining agent, appeals process, impasse resolution procedure and enforcement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Supreme Judicial Court shall designate an advisory committee to recommend procedures. The committee shall include representatives of public sector management and public sector bargaining agents. Opportunity shall be provided for the expression of views of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jc w:val="center"/>
        <w:ind w:start="360"/>
        <w:spacing w:before="300" w:after="300"/>
      </w:pPr>
      <w:r>
        <w:rPr>
          <w:b/>
        </w:rPr>
        <w:t>SUBCHAPTER</w:t>
        <w:t xml:space="preserve"> </w:t>
        <w:t>1-F</w:t>
      </w:r>
    </w:p>
    <w:p>
      <w:pPr>
        <w:jc w:val="center"/>
        <w:ind w:start="360"/>
        <w:spacing w:before="300" w:after="300"/>
      </w:pPr>
      <w:r>
        <w:rPr>
          <w:b/>
        </w:rPr>
        <w:t xml:space="preserve">COURT UNIFICATION OVERSIGHT COMMITTEE</w:t>
      </w:r>
    </w:p>
    <w:p>
      <w:pPr>
        <w:jc w:val="both"/>
        <w:spacing w:before="100" w:after="100"/>
        <w:ind w:start="1080" w:hanging="720"/>
      </w:pPr>
      <w:r>
        <w:rPr>
          <w:b/>
        </w:rPr>
        <w:t>§</w:t>
        <w:t>41</w:t>
        <w:t xml:space="preserve">.  </w:t>
      </w:r>
      <w:r>
        <w:rPr>
          <w:b/>
        </w:rPr>
        <w:t xml:space="preserve">Court Unification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§ZZZ1 (NEW). PL 1999, c. 731, §ZZZ42 (AFF). PL 2007, c. 466, Pt. C, §1 (RP). </w:t>
      </w:r>
    </w:p>
    <w:p>
      <w:pPr>
        <w:jc w:val="center"/>
        <w:ind w:start="360"/>
        <w:spacing w:before="300" w:after="300"/>
      </w:pPr>
      <w:r>
        <w:rPr>
          <w:b/>
        </w:rPr>
        <w:t>SUBCHAPTER</w:t>
        <w:t xml:space="preserve"> </w:t>
        <w:t>2</w:t>
      </w:r>
    </w:p>
    <w:p>
      <w:pPr>
        <w:jc w:val="center"/>
        <w:ind w:start="360"/>
        <w:spacing w:before="300" w:after="300"/>
      </w:pPr>
      <w:r>
        <w:rPr>
          <w:b/>
        </w:rPr>
        <w:t xml:space="preserve">LAW COURT</w:t>
      </w:r>
    </w:p>
    <w:p>
      <w:pPr>
        <w:jc w:val="both"/>
        <w:spacing w:before="100" w:after="100"/>
        <w:ind w:start="1080" w:hanging="720"/>
      </w:pPr>
      <w:r>
        <w:rPr>
          <w:b/>
        </w:rPr>
        <w:t>§</w:t>
        <w:t>51</w:t>
        <w:t xml:space="preserve">.  </w:t>
      </w:r>
      <w:r>
        <w:rPr>
          <w:b/>
        </w:rPr>
        <w:t xml:space="preserve">Constitution of court; concurrence required</w:t>
      </w:r>
    </w:p>
    <w:p>
      <w:pPr>
        <w:jc w:val="both"/>
        <w:spacing w:before="100" w:after="100"/>
        <w:ind w:start="360"/>
        <w:ind w:firstLine="360"/>
      </w:pPr>
      <w:r>
        <w:rPr/>
      </w:r>
      <w:r>
        <w:rPr/>
      </w:r>
      <w:r>
        <w:t xml:space="preserve">When sitting as a Law Court to determine questions of law arising in any civil or criminal action or proceeding, the Supreme Judicial Court must be composed as provided by rules adopted by that court and shall hear and determine such questions by the concurrence of a majority of the justices sitting and qualified to act.</w:t>
      </w:r>
      <w:r>
        <w:t xml:space="preserve">  </w:t>
      </w:r>
      <w:r xmlns:wp="http://schemas.openxmlformats.org/drawingml/2010/wordprocessingDrawing" xmlns:w15="http://schemas.microsoft.com/office/word/2012/wordml">
        <w:rPr>
          <w:rFonts w:ascii="Arial" w:hAnsi="Arial" w:cs="Arial"/>
          <w:sz w:val="22"/>
          <w:szCs w:val="22"/>
        </w:rPr>
        <w:t xml:space="preserve">[PL 2007, c. 518,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PL 2007, c. 518, §1 (AMD). </w:t>
      </w:r>
    </w:p>
    <w:p>
      <w:pPr>
        <w:jc w:val="both"/>
        <w:spacing w:before="100" w:after="100"/>
        <w:ind w:start="1080" w:hanging="720"/>
      </w:pPr>
      <w:r>
        <w:rPr>
          <w:b/>
        </w:rPr>
        <w:t>§</w:t>
        <w:t>52</w:t>
        <w:t xml:space="preserve">.  </w:t>
      </w:r>
      <w:r>
        <w:rPr>
          <w:b/>
        </w:rPr>
        <w:t xml:space="preserve">Justice not to sit in review of case tried before that justice</w:t>
      </w:r>
    </w:p>
    <w:p>
      <w:pPr>
        <w:jc w:val="both"/>
        <w:spacing w:before="100" w:after="100"/>
        <w:ind w:start="360"/>
        <w:ind w:firstLine="360"/>
      </w:pPr>
      <w:r>
        <w:rPr/>
      </w:r>
      <w:r>
        <w:rPr/>
      </w:r>
      <w:r>
        <w:t xml:space="preserve">A justice may not sit in the law court upon the hearing of any cause tried before that justice or take any part in the decision of that cause.</w:t>
      </w:r>
      <w:r>
        <w:t xml:space="preserve">  </w:t>
      </w:r>
      <w:r xmlns:wp="http://schemas.openxmlformats.org/drawingml/2010/wordprocessingDrawing" xmlns:w15="http://schemas.microsoft.com/office/word/2012/wordml">
        <w:rPr>
          <w:rFonts w:ascii="Arial" w:hAnsi="Arial" w:cs="Arial"/>
          <w:sz w:val="22"/>
          <w:szCs w:val="22"/>
        </w:rPr>
        <w:t xml:space="preserve">[RR 2021,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 (COR). </w:t>
      </w:r>
    </w:p>
    <w:p>
      <w:pPr>
        <w:jc w:val="both"/>
        <w:spacing w:before="100" w:after="100"/>
        <w:ind w:start="1080" w:hanging="720"/>
      </w:pPr>
      <w:r>
        <w:rPr>
          <w:b/>
        </w:rPr>
        <w:t>§</w:t>
        <w:t>53</w:t>
        <w:t xml:space="preserve">.  </w:t>
      </w:r>
      <w:r>
        <w:rPr>
          <w:b/>
        </w:rPr>
        <w:t xml:space="preserve">Sessions</w:t>
      </w:r>
    </w:p>
    <w:p>
      <w:pPr>
        <w:jc w:val="both"/>
        <w:spacing w:before="100" w:after="100"/>
        <w:ind w:start="360"/>
        <w:ind w:firstLine="360"/>
      </w:pPr>
      <w:r>
        <w:rPr/>
      </w:r>
      <w:r>
        <w:rPr/>
      </w:r>
      <w:r>
        <w:t xml:space="preserve">For the purpose of appellate review by the Supreme Judicial Court sitting as a law court, the State shall constitute one district. The number of sessions of the law court in each year and the method of determining the time and place thereof shall be in accordance with rules promulgated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1969, c. 354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w:t>
      </w:r>
    </w:p>
    <w:p>
      <w:pPr>
        <w:jc w:val="both"/>
        <w:spacing w:before="100" w:after="100"/>
        <w:ind w:start="1080" w:hanging="720"/>
      </w:pPr>
      <w:r>
        <w:rPr>
          <w:b/>
        </w:rPr>
        <w:t>§</w:t>
        <w:t>54</w:t>
        <w:t xml:space="preserve">.  </w:t>
      </w:r>
      <w:r>
        <w:rPr>
          <w:b/>
        </w:rPr>
        <w:t xml:space="preserve">Clerks; duties; compensation; expenses of county</w:t>
      </w:r>
    </w:p>
    <w:p>
      <w:pPr>
        <w:jc w:val="both"/>
        <w:spacing w:before="100" w:after="100"/>
        <w:ind w:start="360"/>
        <w:ind w:firstLine="360"/>
      </w:pPr>
      <w:r>
        <w:rPr/>
      </w:r>
      <w:r>
        <w:rPr/>
      </w:r>
      <w:r>
        <w:t xml:space="preserve">The Chief Justice of the Supreme Judicial Court shall appoint a clerk of the law court to serve at the Chief Justice's pleasure and shall, from time to time, designate one or more of the clerks of court or some competent person or persons to act as additional clerks of the law court. The clerk of the law court is entitled to receive such salary as the Chief Justice determines and shall devote full time to the clerk's duties. The clerk of the law court shall also act as reporter of decisions. The Chief Justice or in the Chief Justice's absence the senior justice present shall allow to the county in which any law term is held such expense as may be incurred on account of such law term, which must be paid by the State. The dockets of the law court must be made from time to time and kept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2019, c. 475,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392, §1 (AMD). PL 1967, c. 220 (AMD). PL 1969, c. 467, §§2,3 (AMD). PL 1975, c. 408, §8 (AMD). PL 2019, c. 475, §37 (AMD). </w:t>
      </w:r>
    </w:p>
    <w:p>
      <w:pPr>
        <w:jc w:val="both"/>
        <w:spacing w:before="100" w:after="100"/>
        <w:ind w:start="1080" w:hanging="720"/>
      </w:pPr>
      <w:r>
        <w:rPr>
          <w:b/>
        </w:rPr>
        <w:t>§</w:t>
        <w:t>55</w:t>
        <w:t xml:space="preserve">.  </w:t>
      </w:r>
      <w:r>
        <w:rPr>
          <w:b/>
        </w:rPr>
        <w:t xml:space="preserve">Preservation of briefs</w:t>
      </w:r>
    </w:p>
    <w:p>
      <w:pPr>
        <w:jc w:val="both"/>
        <w:spacing w:before="100" w:after="100"/>
        <w:ind w:start="360"/>
        <w:ind w:firstLine="360"/>
      </w:pPr>
      <w:r>
        <w:rPr/>
      </w:r>
      <w:r>
        <w:rPr/>
      </w:r>
      <w:r>
        <w:t xml:space="preserve">The clerk of the Supreme Judicial Court shall preserve 2 complete sets of briefs in all cases decided in the Supreme Judicial Court sitting as the Law Court. The clerk shall provide complete sets of the briefs to the law library of Cumberland County and to the Law and Legislative Reference Library, either by delivering a physical set to each library or by delivering or providing access to an electronic copy of the briefs. All expenses incurred in preparation and delivery of these briefs must be paid by the State from the appropriation for expenses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 (RPR). PL 1979, c. 13, §§3-A,3-B (AMD). PL 1983, c. 164 (AMD). PL 2017, c. 223, §1 (AMD). </w:t>
      </w:r>
    </w:p>
    <w:p>
      <w:pPr>
        <w:jc w:val="both"/>
        <w:spacing w:before="100" w:after="100"/>
        <w:ind w:start="1080" w:hanging="720"/>
      </w:pPr>
      <w:r>
        <w:rPr>
          <w:b/>
        </w:rPr>
        <w:t>§</w:t>
        <w:t>56</w:t>
        <w:t xml:space="preserve">.  </w:t>
      </w:r>
      <w:r>
        <w:rPr>
          <w:b/>
        </w:rPr>
        <w:t xml:space="preserve">Messenger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188 (RP). </w:t>
      </w:r>
    </w:p>
    <w:p>
      <w:pPr>
        <w:jc w:val="both"/>
        <w:spacing w:before="100" w:after="100"/>
        <w:ind w:start="1080" w:hanging="720"/>
      </w:pPr>
      <w:r>
        <w:rPr>
          <w:b/>
        </w:rPr>
        <w:t>§</w:t>
        <w:t>57</w:t>
        <w:t xml:space="preserve">.  </w:t>
      </w:r>
      <w:r>
        <w:rPr>
          <w:b/>
        </w:rPr>
        <w:t xml:space="preserve">Jurisdiction; disposition of cases; technical errors in pleading and procedure</w:t>
      </w:r>
    </w:p>
    <w:p>
      <w:pPr>
        <w:jc w:val="both"/>
        <w:spacing w:before="100" w:after="100"/>
        <w:ind w:start="360"/>
        <w:ind w:firstLine="360"/>
      </w:pPr>
      <w:r>
        <w:rPr/>
      </w:r>
      <w:r>
        <w:rPr/>
      </w:r>
      <w:r>
        <w:t xml:space="preserve">The following cases only come before the court as a court of law: Cases on appeal from the District Court, the Superior Court or a single Justice of the Supreme Judicial Court or from the probate courts; questions of law arising on reports of cases, including interlocutory orders or rulings of such importance as to require, in the opinion of the justice, review by the Law Court before any further proceedings in the action; agreed statement of facts; cases presenting a question of law; all questions arising in cases in which equitable relief is sought; motions to dissolve injunctions issued after notice and hearing or continued after a hearing; questions arising on habeas corpus, mandamus and certiorari and questions of state law certified by the federal courts.  They must be marked "law" on the docket of the county or district where they are pending, and there continued until their determination is certified by the Clerk of the Law Court to the clerk of courts of the county and the court shall immediately after the decision of the question submitted to it make such order, direction, judgment or decree as is fit and proper for the disposal of the case, and cause a rescript in all civil actions, briefly stating the points therein decided, to be filed therein, which rescript must be certified by the Clerk of the Law Court to the clerk of courts of the county or district where the action is pending and to the Reporter of Decisions. If no further opinion is written out, the reporter shall publish in the next volume of reports thereafter issued the case, together with such rescript, if the reporter deems the same of sufficient importance for publication.</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the issues of law presented in any case before the Law Court can be clearly understood, they must be decided, and a case may not be dismissed by the Law Court for technical errors in pleading alone or for want of proper procedure if the record of the case presents the merits of the controversy between the parties.  Whenever, in the opinion of the Law Court, the ends of justice require, it may remand any case to the court below or to any justice or judge thereof for the correction of any errors in pleading or procedure.  In remanding said case, the Law Court may set the time within which said correction must be made and said case reentered in the Law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it appears to the Supreme Court of the United States, or to any court of appeals or district court of the United States, that there is involved in any proceeding before it one or more questions of law of this State, which may be determinative of the cause, and there are no clear controlling precedents in the decisions of the Supreme Judicial Court, such federal court may certify any such questions of law of this State to the Supreme Judicial Court for instructions concerning such questions of state law, which certificate the Supreme Judicial Court sitting as the Law Court may, by written opinion, answer.</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158, §§1,2 (AMD). PL 1965, c. 356, §1 (AMD). PL 1965, c. 513, §2 (AMD). PL 1967, c. 544, §2 (AMD). PL 1979, c. 540, §2 (AMD). PL 1999, c. 731, §ZZZ2 (AMD). PL 1999, c. 731, §ZZZ42 (AFF). </w:t>
      </w:r>
    </w:p>
    <w:p>
      <w:pPr>
        <w:jc w:val="both"/>
        <w:spacing w:before="100" w:after="100"/>
        <w:ind w:start="1080" w:hanging="720"/>
      </w:pPr>
      <w:r>
        <w:rPr>
          <w:b/>
        </w:rPr>
        <w:t>§</w:t>
        <w:t>58</w:t>
        <w:t xml:space="preserve">.  </w:t>
      </w:r>
      <w:r>
        <w:rPr>
          <w:b/>
        </w:rPr>
        <w:t xml:space="preserve">Courthouse Security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Courthouse Security Fund, referred to in this section as "the fund," is created under the jurisdiction and control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2</w:t>
        <w:t xml:space="preserve">.  </w:t>
      </w:r>
      <w:r>
        <w:rPr>
          <w:b/>
        </w:rPr>
        <w:t xml:space="preserve">Source of fund.</w:t>
        <w:t xml:space="preserve"> </w:t>
      </w:r>
      <w:r>
        <w:t xml:space="preserve"> </w:t>
      </w:r>
      <w:r>
        <w:t xml:space="preserve">The fund consists of all money appropriated or allocated for inclusion in the fund, from whatever source, and any other resources available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used to improve security and improve public safety at court facilities under the control of the State or a subdivision of the State.  Money in the fund not needed to meet the requirements of this subsection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 </w:t>
      </w:r>
    </w:p>
    <w:p>
      <w:pPr>
        <w:jc w:val="center"/>
        <w:ind w:start="360"/>
        <w:spacing w:before="300" w:after="300"/>
      </w:pPr>
      <w:r>
        <w:rPr>
          <w:b/>
        </w:rPr>
        <w:t>CHAPTER</w:t>
        <w:t xml:space="preserve"> </w:t>
        <w:t>3</w:t>
      </w:r>
    </w:p>
    <w:p>
      <w:pPr>
        <w:jc w:val="center"/>
        <w:ind w:start="360"/>
        <w:spacing w:before="300" w:after="300"/>
      </w:pPr>
      <w:r>
        <w:rPr>
          <w:b/>
        </w:rPr>
        <w:t xml:space="preserve">SUPERIOR COURT</w:t>
      </w:r>
    </w:p>
    <w:p>
      <w:pPr>
        <w:jc w:val="both"/>
        <w:spacing w:before="100" w:after="100"/>
        <w:ind w:start="1080" w:hanging="720"/>
      </w:pPr>
      <w:r>
        <w:rPr>
          <w:b/>
        </w:rPr>
        <w:t>§</w:t>
        <w:t>101</w:t>
        <w:t xml:space="preserve">.  </w:t>
      </w:r>
      <w:r>
        <w:rPr>
          <w:b/>
        </w:rPr>
        <w:t xml:space="preserve">Constitution of court</w:t>
      </w:r>
    </w:p>
    <w:p>
      <w:pPr>
        <w:jc w:val="both"/>
        <w:spacing w:before="100" w:after="100"/>
        <w:ind w:start="360"/>
        <w:ind w:firstLine="360"/>
      </w:pPr>
      <w:r>
        <w:rPr/>
      </w:r>
      <w:r>
        <w:rPr/>
      </w:r>
      <w:r>
        <w:t xml:space="preserve">The Superior Court, as established, consists of 18 justices and such Active Retired Justices as may be appointed and serving on the court, learned in the law and of sobriety of manners.  The Chief Justice of the Superior Court shall assign the Justices of the Superior Court to preside at various locations of the court.  Whenever it becomes necessary, the Chief Justice of the Supreme Judicial Court may designate a Justice of the Supreme Judicial Court or any Active Retired Justice of the Supreme Judicial Court to hold a term of Superior Court.  The Chief Justice of the Superior Court may, when necessary, assign an Active Retired Justice of the Superior Court to hold a term of Superior Court.  The Chief Justice of the Superior Court may designate any Justice of the Superior Court and the Chief Justice of the Supreme Judicial Court may designate any Justice of the Supreme Judicial Court to hold one or more sessions of the Superior Court, separate from the session presided over by the justice holding the regular trial term.</w:t>
      </w:r>
      <w:r>
        <w:t xml:space="preserve">  </w:t>
      </w:r>
      <w:r xmlns:wp="http://schemas.openxmlformats.org/drawingml/2010/wordprocessingDrawing" xmlns:w15="http://schemas.microsoft.com/office/word/2012/wordml">
        <w:rPr>
          <w:rFonts w:ascii="Arial" w:hAnsi="Arial" w:cs="Arial"/>
          <w:sz w:val="22"/>
          <w:szCs w:val="22"/>
        </w:rPr>
        <w:t xml:space="preserve">[PL 2023, c. 412, Pt. ZZZZ,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437, §1 (AMD). PL 1969, c. 476, §1 (AMD). PL 1971, c. 504, §1 (AMD). PL 1973, c. 599, §1 (AMD). PL 1983, c. 688, §2 (AMD). PL 1983, c. 825, §1 (AMD). PL 1985, c. 434, §1 (RPR). PL 2005, c. 519, §III1 (AMD). PL 2023, c. 412, Pt. ZZZZ, §1 (AMD). </w:t>
      </w:r>
    </w:p>
    <w:p>
      <w:pPr>
        <w:jc w:val="both"/>
        <w:spacing w:before="100" w:after="100"/>
        <w:ind w:start="1080" w:hanging="720"/>
      </w:pPr>
      <w:r>
        <w:rPr>
          <w:b/>
        </w:rPr>
        <w:t>§</w:t>
        <w:t>101-A</w:t>
        <w:t xml:space="preserve">.  </w:t>
      </w:r>
      <w:r>
        <w:rPr>
          <w:b/>
        </w:rPr>
        <w:t xml:space="preserve">Chief Justice of the Superior Court</w:t>
      </w:r>
    </w:p>
    <w:p>
      <w:pPr>
        <w:jc w:val="both"/>
        <w:spacing w:before="100" w:after="100"/>
        <w:ind w:start="360"/>
        <w:ind w:firstLine="360"/>
      </w:pPr>
      <w:r>
        <w:rPr/>
      </w:r>
      <w:r>
        <w:rPr/>
      </w:r>
      <w:r>
        <w:t xml:space="preserve">The Chief Justice of the Supreme Judicial Court shall designate one of the Justices of the Superior Court as the Chief Justice of the Superior Court. The Justice so designated serves at the pleasure and under the supervision of the Chief Justice of the Supreme Judicial Court and is responsible for the operation of the Superior Court.  Any authority relating to the operation of the Superior Court that is vested by law in the Chief Justice of the Supreme Judicial Court may be delegated by the Chief Justice of the Supreme Judicial Court to the Chief Justice of the Superior Court acting under the supervision of the Chief Justice of the Supreme Judicial Court.  The Chief Justice of the Superior Court shall also perform such additional duties as may be assigned to the Chief Justice of the Superior Court from time to time by the Chief Justice of the Supreme Judicial Court.  The term "Justice of the Superior Court" includes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2019, c. 475,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§§7,9 (NEW). PL 2019, c. 475, §38 (AMD). </w:t>
      </w:r>
    </w:p>
    <w:p>
      <w:pPr>
        <w:jc w:val="both"/>
        <w:spacing w:before="100" w:after="100"/>
        <w:ind w:start="1080" w:hanging="720"/>
      </w:pPr>
      <w:r>
        <w:rPr>
          <w:b/>
        </w:rPr>
        <w:t>§</w:t>
        <w:t>102</w:t>
        <w:t xml:space="preserve">.  </w:t>
      </w:r>
      <w:r>
        <w:rPr>
          <w:b/>
        </w:rPr>
        <w:t xml:space="preserve">Salary;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Superior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§4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Justice of the Superior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§5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The salaries of the associate justices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§§13, 22 (NEW); PL 1989, c. 600, Pt. B, §§9, 10 (AMD); PL 1989, c. 878, Pt. D, §§14, 15 (AMD).]</w:t>
      </w:r>
    </w:p>
    <w:p>
      <w:pPr>
        <w:jc w:val="both"/>
        <w:spacing w:before="100" w:after="0"/>
        <w:ind w:start="360"/>
        <w:ind w:firstLine="360"/>
      </w:pPr>
      <w:r>
        <w:rPr>
          <w:b/>
        </w:rPr>
        <w:t>3</w:t>
        <w:t xml:space="preserve">.  </w:t>
      </w:r>
      <w:r>
        <w:rPr>
          <w:b/>
        </w:rPr>
        <w:t xml:space="preserve">Expenses.</w:t>
        <w:t xml:space="preserve"> </w:t>
      </w:r>
      <w:r>
        <w:t xml:space="preserve"> </w:t>
      </w:r>
      <w:r>
        <w:t>Section 4</w:t>
      </w:r>
      <w:r>
        <w:t xml:space="preserve">, relating to reimbursement of Justices of the Supreme Judicial Court for expenses incurred by them, including clerical assistance, applies to Justices of the Superior Court. The Chief Justice of the Supreme Judicial Court or the Chief Justice's designee may specify by order a maximum amount to be expended by any justice for clerical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§39 (AMD).]</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 (AMD). PL 1965, c. 418 (AMD). PL 1965, c. 437, §2 (AMD). PL 1965, c. 472, §§1,2 (AMD). PL 1965, c. 513, §3 (AMD). PL 1967, c. 476, §4 (AMD). PL 1969, c. 476, §2 (AMD). PL 1969, c. 580, §2 (AMD). P&amp;SL 1971, c. 179, §M2 (AMD). PL 1971, c. 504, §2 (AMD). P&amp;SL 1973, c. 209, §6 (AMD). PL 1973, c. 509, §5 (AMD). PL 1973, c. 599, §2 (AMD). PL 1975, c. 383, §2 (AMD). PL 1975, c. 408, §§8-A (AMD). PL 1975, c. 735, §2 (AMD). PL 1977, c. 696, §20 (AMD). PL 1979, c. 127, §10 (AMD). PL 1979, c. 544, §6 (AMD). PL 1979, c. 663, §6 (AMD). PL 1981, c. 486, §2 (AMD). PL 1983, c. 269, §8 (AMD). PL 1983, c. 477, Pt. E, Subpt. 1, §2 (AMD). PL 1983, c. 853, §§C7,18 (RPR). PL 1983, c. 863, §§B6,B45 (AMD). PL 1989, c. 501, §§O12,13,22 (AMD). PL 1989, c. 596, §C2 (AMD). PL 1989, c. 596, §§C2,8 (AMD). PL 1989, c. 600, §§B9,10 (AMD). PL 1991, c. 824, §§B13,14 (AFF). PL 1997, c. 643, §§M4,5 (AMD). PL 2019, c. 475, §39 (AMD). </w:t>
      </w:r>
    </w:p>
    <w:p>
      <w:pPr>
        <w:jc w:val="both"/>
        <w:spacing w:before="100" w:after="100"/>
        <w:ind w:start="1080" w:hanging="720"/>
      </w:pPr>
      <w:r>
        <w:rPr>
          <w:b/>
        </w:rPr>
        <w:t>§</w:t>
        <w:t>103</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§2 (AMD). PL 1967, c. 494, §§2,3 (AMD). PL 1969, c. 466, §3 (AMD). PL 1969, c. 469, §§3,4 (AMD). PL 1971, c. 64, §2 (AMD). PL 1975, c. 285 (AMD). PL 1975, c. 701, §3 (AMD). PL 1977, c. 564, §13 (AMD). PL 1981, c. 488, §§3,4 (AMD). PL 1983, c. 167, §2 (AMD). PL 1983, c. 853, §§C8,18 (RP). </w:t>
      </w:r>
    </w:p>
    <w:p>
      <w:pPr>
        <w:jc w:val="both"/>
        <w:spacing w:before="100" w:after="100"/>
        <w:ind w:start="1080" w:hanging="720"/>
      </w:pPr>
      <w:r>
        <w:rPr>
          <w:b/>
        </w:rPr>
        <w:t>§</w:t>
        <w:t>104</w:t>
        <w:t xml:space="preserve">.  </w:t>
      </w:r>
      <w:r>
        <w:rPr>
          <w:b/>
        </w:rPr>
        <w:t xml:space="preserve">Active retired justices</w:t>
      </w:r>
    </w:p>
    <w:p>
      <w:pPr>
        <w:jc w:val="both"/>
        <w:spacing w:before="100" w:after="100"/>
        <w:ind w:start="360"/>
        <w:ind w:firstLine="360"/>
      </w:pPr>
      <w:r>
        <w:rPr/>
      </w:r>
      <w:r>
        <w:rPr/>
      </w:r>
      <w:r>
        <w:t xml:space="preserve">Any Justice of the Superior Court who has retired from the court under this chapter in effect prior to December 1, 1984, or any Justice of the Superior Court who retires or terminates that justice's service on the court in accordance with </w:t>
      </w:r>
      <w:r>
        <w:t>chapter 27</w:t>
      </w:r>
      <w:r>
        <w:t xml:space="preserve">, except for a disability retirement, is eligible for appointment as an Active Retired Justice of the Superior Court. The Governor, subject to review by the joint standing committee of the Legislature having jurisdiction over judiciary matters and to confirmation by the Legislature, may appoint any eligible justice as an Active Retired Justice of the Superior Court for a term of 7 years, unless sooner removed. That justice may be reappointed for a like term. Any justice so appointed and designated thereupon constitutes a part of the court from which that justice has retired and has the same jurisdiction and is subject to the same restrictions therein as before retirement.  An Active Retired Justice of the Superior Court may serve as an arbitrator and conduct arbitration in accordance with rules that may be adopted by the Supreme Judicial Court, except that nothing in this section requires the Supreme Judicial Court to adopt those rules.  An Active Retired Justice of the Superior Court may chair screening panels in accordance with </w:t>
      </w:r>
      <w:r>
        <w:t>Title 24, chapter 21, subchapter 4‑A</w:t>
      </w:r>
      <w:r>
        <w:t xml:space="preserve">.  An Active Retired Justice of the Superior Court may act only in the cases and matters and hold court only at the terms and times as that justice is directed and assigned by the Chief Justice of the Superior Court. Any Active Retired Justice of the Superior Court may be directed by the Chief Justice to hold any term of the Superior Court in any county and when so directed has authority and jurisdiction therein the same as if that justice were the regular justice of that court. Whenever the Chief Justice of the Superior Court so orders, that justice may hear all matters and issue all orders, notices, decrees and judgments in vacation that any justice of that Superior Court is authorized to hear and issue.  An Active Retired Justice of the Superior Court may be assigned by the Chief Justice of the Superior Court to act as a mediator for the foreclosure mediation program in accordance with </w:t>
      </w:r>
      <w:r>
        <w:t>Title 14, section 6321‑A, subsection 7</w:t>
      </w:r>
      <w:r>
        <w:t xml:space="preserve">.  An Active Retired Justice of the Superior Court receives reimbursement for expenses actually and reasonably incurred in the performance of that justice's duties.</w:t>
      </w:r>
      <w:r>
        <w:t xml:space="preserve">  </w:t>
      </w:r>
      <w:r xmlns:wp="http://schemas.openxmlformats.org/drawingml/2010/wordprocessingDrawing" xmlns:w15="http://schemas.microsoft.com/office/word/2012/wordml">
        <w:rPr>
          <w:rFonts w:ascii="Arial" w:hAnsi="Arial" w:cs="Arial"/>
          <w:sz w:val="22"/>
          <w:szCs w:val="22"/>
        </w:rPr>
        <w:t xml:space="preserve">[PL 2009, c. 402,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 (AMD). PL 1969, c. 466, §4 (AMD). PL 1975, c. 771, §18 (AMD). PL 1983, c. 853, §§C9,18 (AMD). PL 2009, c. 136, §1 (AMD). PL 2009, c. 402, §2 (AMD). </w:t>
      </w:r>
    </w:p>
    <w:p>
      <w:pPr>
        <w:jc w:val="both"/>
        <w:spacing w:before="100" w:after="100"/>
        <w:ind w:start="1080" w:hanging="720"/>
      </w:pPr>
      <w:r>
        <w:rPr>
          <w:b/>
        </w:rPr>
        <w:t>§</w:t>
        <w:t>104-A</w:t>
        <w:t xml:space="preserve">.  </w:t>
      </w:r>
      <w:r>
        <w:rPr>
          <w:b/>
        </w:rPr>
        <w:t xml:space="preserve">Per diem compensation for Active Retired Superior Court Justices</w:t>
      </w:r>
    </w:p>
    <w:p>
      <w:pPr>
        <w:jc w:val="both"/>
        <w:spacing w:before="100" w:after="100"/>
        <w:ind w:start="360"/>
        <w:ind w:firstLine="360"/>
      </w:pPr>
      <w:r>
        <w:rPr/>
      </w:r>
      <w:r>
        <w:rPr/>
      </w:r>
      <w:r>
        <w:t xml:space="preserve">Any Active Retired Justice of the Superior Court who performs judicial service at the direction and assignment of the Chief Justice of the Supreme Judicial Court is compensated for those services at the rate of $350 per day or $200 per 1/2 day, as long as the total compensation received under this section by an Active Retired Justice of the Superior Court in any calendar year does not exceed 75% of the annual salary of a Justice of the Superior Court set pursuant to </w:t>
      </w:r>
      <w:r>
        <w:t>section 102</w:t>
      </w:r>
      <w:r>
        <w:t xml:space="preserve">. An Active Retired Justice of the Superior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§2 (NEW). PL 1983, c. 416, §2 (AMD). PL 1989, c. 501, §§O14,22 (AMD). PL 1989, c. 596, §C8 (AMD). PL 1991, c. 824, §§B13,14 (AFF). PL 1997, c. 643, §M6 (AMD). PL 2001, c. 439, §DDD1 (AMD). PL 2017, c. 284, Pt. XXXX, §2 (AMD). </w:t>
      </w:r>
    </w:p>
    <w:p>
      <w:pPr>
        <w:jc w:val="both"/>
        <w:spacing w:before="100" w:after="100"/>
        <w:ind w:start="1080" w:hanging="720"/>
      </w:pPr>
      <w:r>
        <w:rPr>
          <w:b/>
        </w:rPr>
        <w:t>§</w:t>
        <w:t>105</w:t>
        <w:t xml:space="preserve">.  </w:t>
      </w:r>
      <w:r>
        <w:rPr>
          <w:b/>
        </w:rPr>
        <w:t xml:space="preserve">Superior Court; civil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subsection 2</w:t>
      </w:r>
      <w:r>
        <w:t xml:space="preserve">, the Superior Court has and shall exercise exclusive jurisdiction and has and shall exercise all of the powers, duties and authority necessary for exercising the jurisdiction in any and all matters that were, prior to January 1, 1930, within the jurisdiction of the Supreme Judicial Court or any of the Superior Courts, whether cognizable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2</w:t>
        <w:t xml:space="preserve">.  </w:t>
      </w:r>
      <w:r>
        <w:rPr>
          <w:b/>
        </w:rPr>
        <w:t xml:space="preserve">Exceptions to Superior Court's exclusive jurisdiction.</w:t>
        <w:t xml:space="preserve"> </w:t>
      </w:r>
      <w:r>
        <w:t xml:space="preserve"> </w:t>
      </w:r>
      <w:r>
        <w:t xml:space="preserve">The Superior Court does not have exclusive jurisdiction over matters for which:</w:t>
      </w:r>
    </w:p>
    <w:p>
      <w:pPr>
        <w:jc w:val="both"/>
        <w:spacing w:before="100" w:after="0"/>
        <w:ind w:start="720"/>
      </w:pPr>
      <w:r>
        <w:rPr/>
        <w:t>A</w:t>
        <w:t xml:space="preserve">.  </w:t>
      </w:r>
      <w:r>
        <w:rPr/>
      </w:r>
      <w:r>
        <w:t xml:space="preserve">Concurrent or exclusive jurisdiction is vested in the District Court; or</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w:pPr>
        <w:jc w:val="both"/>
        <w:spacing w:before="100" w:after="0"/>
        <w:ind w:start="720"/>
      </w:pPr>
      <w:r>
        <w:rPr/>
        <w:t>B</w:t>
        <w:t xml:space="preserve">.  </w:t>
      </w:r>
      <w:r>
        <w:rPr/>
      </w:r>
      <w:r>
        <w:t xml:space="preserve">Concurrent jurisdiction is vested in the Supreme Judicial Court as provided in </w:t>
      </w:r>
      <w:r>
        <w:t>Title 14, section 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3</w:t>
        <w:t xml:space="preserve">.  </w:t>
      </w:r>
      <w:r>
        <w:rPr>
          <w:b/>
        </w:rPr>
        <w:t xml:space="preserve">Appellate jurisdiction.</w:t>
        <w:t xml:space="preserve"> </w:t>
      </w:r>
      <w:r>
        <w:t xml:space="preserve"> </w:t>
      </w:r>
      <w:r>
        <w:t xml:space="preserve">The Superior Court shall hear appeals as follows:</w:t>
      </w:r>
    </w:p>
    <w:p>
      <w:pPr>
        <w:jc w:val="both"/>
        <w:spacing w:before="100" w:after="0"/>
        <w:ind w:start="720"/>
      </w:pPr>
      <w:r>
        <w:rPr/>
        <w:t>A</w:t>
        <w:t xml:space="preserve">.  </w:t>
      </w:r>
      <w:r>
        <w:rPr/>
      </w:r>
      <w:r>
        <w:t xml:space="preserve">Administrative appeals brought pursuant to </w:t>
      </w:r>
      <w:r>
        <w:t>Title 5, chapter 375, subchapter 7</w:t>
      </w:r>
      <w:r>
        <w:t xml:space="preserve"> and the Maine Rules of Civil Procedure, Rules 80B and 80C; and</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w:pPr>
        <w:jc w:val="both"/>
        <w:spacing w:before="100" w:after="0"/>
        <w:ind w:start="720"/>
      </w:pPr>
      <w:r>
        <w:rPr/>
        <w:t>B</w:t>
        <w:t xml:space="preserve">.  </w:t>
      </w:r>
      <w:r>
        <w:rPr/>
      </w:r>
      <w:r>
        <w:t xml:space="preserve">Appeals from the District Court:</w:t>
      </w:r>
    </w:p>
    <w:p>
      <w:pPr>
        <w:jc w:val="both"/>
        <w:spacing w:before="100" w:after="0"/>
        <w:ind w:start="1080"/>
      </w:pPr>
      <w:r>
        <w:rPr/>
        <w:t>(</w:t>
        <w:t>1</w:t>
        <w:t xml:space="preserve">)  </w:t>
      </w:r>
      <w:r>
        <w:rPr/>
      </w:r>
      <w:r>
        <w:t xml:space="preserve">Brought pursuant to </w:t>
      </w:r>
      <w:r>
        <w:t>Title 14, section 6008</w:t>
      </w:r>
      <w:r>
        <w:t xml:space="preserve">;</w:t>
      </w:r>
    </w:p>
    <w:p>
      <w:pPr>
        <w:jc w:val="both"/>
        <w:spacing w:before="100" w:after="0"/>
        <w:ind w:start="1080"/>
      </w:pPr>
      <w:r>
        <w:rPr/>
        <w:t>(</w:t>
        <w:t>2</w:t>
        <w:t xml:space="preserve">)  </w:t>
      </w:r>
      <w:r>
        <w:rPr/>
      </w:r>
      <w:r>
        <w:t xml:space="preserve">Brought pursuant to </w:t>
      </w:r>
      <w:r>
        <w:t>Title 14, chapter 738</w:t>
      </w:r>
      <w:r>
        <w:t xml:space="preserve">;</w:t>
      </w:r>
    </w:p>
    <w:p>
      <w:pPr>
        <w:jc w:val="both"/>
        <w:spacing w:before="100" w:after="0"/>
        <w:ind w:start="1080"/>
      </w:pPr>
      <w:r>
        <w:rPr/>
        <w:t>(</w:t>
        <w:t>3</w:t>
        <w:t xml:space="preserve">)  </w:t>
      </w:r>
      <w:r>
        <w:rPr/>
      </w:r>
      <w:r>
        <w:t xml:space="preserve">As provided in </w:t>
      </w:r>
      <w:r>
        <w:t>Title 15, section 1</w:t>
      </w:r>
      <w:r>
        <w:t xml:space="preserve">; and</w:t>
      </w:r>
    </w:p>
    <w:p>
      <w:pPr>
        <w:jc w:val="both"/>
        <w:spacing w:before="100" w:after="0"/>
        <w:ind w:start="1080"/>
      </w:pPr>
      <w:r>
        <w:rPr/>
        <w:t>(</w:t>
        <w:t>4</w:t>
        <w:t xml:space="preserve">)  </w:t>
      </w:r>
      <w:r>
        <w:rPr/>
      </w:r>
      <w:r>
        <w:t xml:space="preserve">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§1 (AMD).]</w:t>
      </w:r>
    </w:p>
    <w:p>
      <w:pPr>
        <w:jc w:val="both"/>
        <w:spacing w:before="100" w:after="0"/>
        <w:ind w:start="360"/>
        <w:ind w:firstLine="360"/>
      </w:pPr>
      <w:r>
        <w:rPr>
          <w:b/>
        </w:rPr>
        <w:t>4</w:t>
        <w:t xml:space="preserve">.  </w:t>
      </w:r>
      <w:r>
        <w:rPr>
          <w:b/>
        </w:rPr>
        <w:t xml:space="preserve">No jurisdiction, powers, duties or authority of the Law Court.</w:t>
        <w:t xml:space="preserve"> </w:t>
      </w:r>
      <w:r>
        <w:t xml:space="preserve"> </w:t>
      </w:r>
      <w:r>
        <w:t xml:space="preserve">The Superior Court does not have and may not exercise the jurisdiction, powers, duties and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 (AMD). PL 1979, c. 540, §3 (AMD). PL 1999, c. 731, §ZZZ3 (RPR). PL 1999, c. 731, §ZZZ42 (AFF). PL 2005, c. 48, §1 (AMD). </w:t>
      </w:r>
    </w:p>
    <w:p>
      <w:pPr>
        <w:jc w:val="both"/>
        <w:spacing w:before="100" w:after="100"/>
        <w:ind w:start="1080" w:hanging="720"/>
      </w:pPr>
      <w:r>
        <w:rPr>
          <w:b/>
        </w:rPr>
        <w:t>§</w:t>
        <w:t>106</w:t>
        <w:t xml:space="preserve">.  </w:t>
      </w:r>
      <w:r>
        <w:rPr>
          <w:b/>
        </w:rPr>
        <w:t xml:space="preserve">Conferences</w:t>
      </w:r>
    </w:p>
    <w:p>
      <w:pPr>
        <w:jc w:val="both"/>
        <w:spacing w:before="100" w:after="100"/>
        <w:ind w:start="360"/>
        <w:ind w:firstLine="360"/>
      </w:pPr>
      <w:r>
        <w:rPr/>
      </w:r>
      <w:r>
        <w:rPr/>
      </w:r>
      <w:r>
        <w:t xml:space="preserve">The Chief Justice of the Supreme Judicial Court may from time to time call together the several Justices of the Superior Court at such place as the Chief Justice may appoint for conference as to the conduct and dispatch of judicial business and interchange of views in matters of practice in the court. In addition to their salaries and expenses in holding the several terms of court to which they are assigned, the several justices are entitled to their actual cash disbursements in attending such conferences.</w:t>
      </w:r>
      <w:r>
        <w:t xml:space="preserve">  </w:t>
      </w:r>
      <w:r xmlns:wp="http://schemas.openxmlformats.org/drawingml/2010/wordprocessingDrawing" xmlns:w15="http://schemas.microsoft.com/office/word/2012/wordml">
        <w:rPr>
          <w:rFonts w:ascii="Arial" w:hAnsi="Arial" w:cs="Arial"/>
          <w:sz w:val="22"/>
          <w:szCs w:val="22"/>
        </w:rPr>
        <w:t xml:space="preserve">[PL 2019, c. 475,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§40 (AMD). </w:t>
      </w:r>
    </w:p>
    <w:p>
      <w:pPr>
        <w:jc w:val="both"/>
        <w:spacing w:before="100" w:after="100"/>
        <w:ind w:start="1080" w:hanging="720"/>
      </w:pPr>
      <w:r>
        <w:rPr>
          <w:b/>
        </w:rPr>
        <w:t>§</w:t>
        <w:t>107</w:t>
        <w:t xml:space="preserve">.  </w:t>
      </w:r>
      <w:r>
        <w:rPr>
          <w:b/>
        </w:rPr>
        <w:t xml:space="preserve">Clerk</w:t>
      </w:r>
    </w:p>
    <w:p>
      <w:pPr>
        <w:jc w:val="both"/>
        <w:spacing w:before="100" w:after="100"/>
        <w:ind w:start="360"/>
        <w:ind w:firstLine="360"/>
      </w:pPr>
      <w:r>
        <w:rPr/>
      </w:r>
      <w:r>
        <w:rPr/>
      </w:r>
      <w:r>
        <w:t xml:space="preserve">For each county, the Chief Justice shall appoint a person to serve as the clerk of the Superior Court in that county.  A clerk of a District Court may also serve as the clerk of a Superior Court.  Any deputy clerk, if the deputy's appointment has been temporarily approved by a Justice of the Superior Court then sitting in that county or permanently approved by the Chief Justice of the Superior Court, may, whenever directed by the clerk, act as clerk of the Superior Court at any session in that county.</w:t>
      </w:r>
      <w:r>
        <w:t xml:space="preserve">  </w:t>
      </w:r>
      <w:r xmlns:wp="http://schemas.openxmlformats.org/drawingml/2010/wordprocessingDrawing" xmlns:w15="http://schemas.microsoft.com/office/word/2012/wordml">
        <w:rPr>
          <w:rFonts w:ascii="Arial" w:hAnsi="Arial" w:cs="Arial"/>
          <w:sz w:val="22"/>
          <w:szCs w:val="22"/>
        </w:rPr>
        <w:t xml:space="preserve">[PL 1995, c. 560, Pt. I, §4 (AMD).]</w:t>
      </w:r>
    </w:p>
    <w:p>
      <w:pPr>
        <w:jc w:val="both"/>
        <w:spacing w:before="100" w:after="100"/>
        <w:ind w:start="360"/>
        <w:ind w:firstLine="360"/>
      </w:pPr>
      <w:r>
        <w:rPr/>
      </w:r>
      <w:r>
        <w:rPr/>
      </w:r>
      <w:r>
        <w:t xml:space="preserve">The clerk of the Superior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§I4 (AMD). PL 1997, c. 135, §1 (AMD). </w:t>
      </w:r>
    </w:p>
    <w:p>
      <w:pPr>
        <w:jc w:val="both"/>
        <w:spacing w:before="100" w:after="100"/>
        <w:ind w:start="1080" w:hanging="720"/>
      </w:pPr>
      <w:r>
        <w:rPr>
          <w:b/>
        </w:rPr>
        <w:t>§</w:t>
        <w:t>107-A</w:t>
        <w:t xml:space="preserve">.  </w:t>
      </w:r>
      <w:r>
        <w:rPr>
          <w:b/>
        </w:rPr>
        <w:t xml:space="preserve">Authority of clerks to issue process for arrest of persons</w:t>
      </w:r>
    </w:p>
    <w:p>
      <w:pPr>
        <w:jc w:val="both"/>
        <w:spacing w:before="100" w:after="100"/>
        <w:ind w:start="360"/>
        <w:ind w:firstLine="360"/>
      </w:pPr>
      <w:r>
        <w:rPr/>
      </w:r>
      <w:r>
        <w:rPr/>
      </w:r>
      <w:r>
        <w:t xml:space="preserve">The Chief Justice of the Superior Court may authorize any clerk or deputy clerk of the Superior Court to issue process for the arrest of persons charged with crimes if the Chief Justice of the Superior Court is satisfied that the clerk or deputy clerk has the necessary training and learning to perform that function.  When authorized by the Chief Justice of the Superior Court to issue process and acting in that capacity, the clerk or deputy clerk is considered a justice of the peace with the same authority as a District Court clerk or deputy clerk described in </w:t>
      </w:r>
      <w:r>
        <w:t>section 161</w:t>
      </w:r>
      <w:r>
        <w:t xml:space="preserve">.  A clerk or deputy clerk who is authorized to issue process serves in that capacity at the pleasure of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2005, c. 540,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540, §1 (NEW). </w:t>
      </w:r>
    </w:p>
    <w:p>
      <w:pPr>
        <w:jc w:val="both"/>
        <w:spacing w:before="100" w:after="100"/>
        <w:ind w:start="1080" w:hanging="720"/>
      </w:pPr>
      <w:r>
        <w:rPr>
          <w:b/>
        </w:rPr>
        <w:t>§</w:t>
        <w:t>108</w:t>
        <w:t xml:space="preserve">.  </w:t>
      </w:r>
      <w:r>
        <w:rPr>
          <w:b/>
        </w:rPr>
        <w:t xml:space="preserve">Seal; form of summonses, writs and processes; facsimile signature of clerk</w:t>
      </w:r>
    </w:p>
    <w:p>
      <w:pPr>
        <w:jc w:val="both"/>
        <w:spacing w:before="100" w:after="100"/>
        <w:ind w:start="360"/>
        <w:ind w:firstLine="360"/>
      </w:pPr>
      <w:r>
        <w:rPr/>
      </w:r>
      <w:r>
        <w:rPr/>
      </w:r>
      <w:r>
        <w:t xml:space="preserve">The Justices of the Superior Court shall establish a seal for said court. All summonses, writs and other processes of said court shall be in the name of the State under the seal of said court. They shall be signed by any one of the clerks and obeyed and executed throughout the State. The clerk in any county may sign and issue any such summons, writ or other process for an action in the Superior Court in any other county in which the action might legally be brought. A facsimile of the signature of the clerks of the Superior Courts imprinted by or at their direction upon any writ, summons, subpoena, order or notice or order of attachment, except executions and criminal process, shall have the same validity as their written signature.</w:t>
      </w:r>
    </w:p>
    <w:p>
      <w:pPr>
        <w:jc w:val="both"/>
        <w:spacing w:before="100" w:after="100"/>
        <w:ind w:start="1080" w:hanging="720"/>
      </w:pPr>
      <w:r>
        <w:rPr>
          <w:b/>
        </w:rPr>
        <w:t>§</w:t>
        <w:t>109</w:t>
        <w:t xml:space="preserve">.  </w:t>
      </w:r>
      <w:r>
        <w:rPr>
          <w:b/>
        </w:rPr>
        <w:t xml:space="preserve">Writs when returnable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 (RP). </w:t>
      </w:r>
    </w:p>
    <w:p>
      <w:pPr>
        <w:jc w:val="both"/>
        <w:spacing w:before="100" w:after="100"/>
        <w:ind w:start="1080" w:hanging="720"/>
      </w:pPr>
      <w:r>
        <w:rPr>
          <w:b/>
        </w:rPr>
        <w:t>§</w:t>
        <w:t>110</w:t>
        <w:t xml:space="preserve">.  </w:t>
      </w:r>
      <w:r>
        <w:rPr>
          <w:b/>
        </w:rPr>
        <w:t xml:space="preserve">Trial terms</w:t>
      </w:r>
    </w:p>
    <w:p>
      <w:pPr>
        <w:jc w:val="both"/>
        <w:spacing w:before="100" w:after="100"/>
        <w:ind w:start="360"/>
        <w:ind w:firstLine="360"/>
      </w:pPr>
      <w:r>
        <w:rPr/>
      </w:r>
      <w:r>
        <w:rPr/>
      </w:r>
      <w:r>
        <w:t xml:space="preserve">The Chief Justice of the Superior Court shall establish the times and places for holding court, shall schedule the business to be conducted and shall specify when the grand jury shall be summoned. A grand jury may be specially summoned at any time by order of a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688,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277 (AMD). PL 1965, c. 279, §§1-6 (AMD). PL 1965, c. 324 (AMD). PL 1965, c. 366 (AMD). PL 1967, c. 96 (AMD). PL 1967, c. 168 (AMD). PL 1969, c. 57 (RPR). PL 1975, c. 408, §9 (RPR). PL 1983, c. 530, §1 (AMD). PL 1983, c. 688, §3 (AMD). </w:t>
      </w:r>
    </w:p>
    <w:p>
      <w:pPr>
        <w:jc w:val="both"/>
        <w:spacing w:before="100" w:after="100"/>
        <w:ind w:start="1080" w:hanging="720"/>
      </w:pPr>
      <w:r>
        <w:rPr>
          <w:b/>
        </w:rPr>
        <w:t>§</w:t>
        <w:t>111</w:t>
        <w:t xml:space="preserve">.  </w:t>
      </w:r>
      <w:r>
        <w:rPr>
          <w:b/>
        </w:rPr>
        <w:t xml:space="preserve">Simultaneous and special sessions</w:t>
      </w:r>
    </w:p>
    <w:p>
      <w:pPr>
        <w:jc w:val="both"/>
        <w:spacing w:before="100" w:after="100"/>
        <w:ind w:start="360"/>
        <w:ind w:firstLine="360"/>
      </w:pPr>
      <w:r>
        <w:rPr/>
      </w:r>
      <w:r>
        <w:rPr/>
      </w:r>
      <w:r>
        <w:t xml:space="preserve">Two or more simultaneous sessions of the Superior Court may be held in the same county, or special sessions thereof may be held in any county, whenever the Chief Justice of the Superior Court determines that public convenience so requires. The business may be so divided as to secure its speedy and convenient disposal. Special sessions of the Superior Court for the transaction of civil or criminal business or both may be held in any county at any time whenever the Chief Justice of the Superior Court determines that public convenience and necessity so require.</w:t>
      </w:r>
      <w:r>
        <w:t xml:space="preserve">  </w:t>
      </w:r>
      <w:r xmlns:wp="http://schemas.openxmlformats.org/drawingml/2010/wordprocessingDrawing" xmlns:w15="http://schemas.microsoft.com/office/word/2012/wordml">
        <w:rPr>
          <w:rFonts w:ascii="Arial" w:hAnsi="Arial" w:cs="Arial"/>
          <w:sz w:val="22"/>
          <w:szCs w:val="22"/>
        </w:rPr>
        <w:t xml:space="preserve">[PL 1983, c. 688,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§4 (AMD). </w:t>
      </w:r>
    </w:p>
    <w:p>
      <w:pPr>
        <w:jc w:val="both"/>
        <w:spacing w:before="100" w:after="100"/>
        <w:ind w:start="1080" w:hanging="720"/>
      </w:pPr>
      <w:r>
        <w:rPr>
          <w:b/>
        </w:rPr>
        <w:t>§</w:t>
        <w:t>112</w:t>
        <w:t xml:space="preserve">.  </w:t>
      </w:r>
      <w:r>
        <w:rPr>
          <w:b/>
        </w:rPr>
        <w:t xml:space="preserve">Sheriff or deputy to attend court</w:t>
      </w:r>
    </w:p>
    <w:p>
      <w:pPr>
        <w:jc w:val="both"/>
        <w:spacing w:before="100" w:after="100"/>
        <w:ind w:start="360"/>
        <w:ind w:firstLine="360"/>
      </w:pPr>
      <w:r>
        <w:rPr/>
      </w:r>
      <w:r>
        <w:rPr/>
      </w:r>
      <w:r>
        <w:t xml:space="preserve">The sheriff of each of the counties, when requested, shall attend the Superior Court thereof or the Supreme Judicial Court when either court is in session in that county or the sheriff shall specially designate a deputy, approved by the court, so to attend.  When court is adjourned, actions brought shall be entered by the clerk and they, with all actions on the docket, shall be continued to the next court day.</w:t>
      </w:r>
      <w:r>
        <w:t xml:space="preserve">  </w:t>
      </w:r>
      <w:r xmlns:wp="http://schemas.openxmlformats.org/drawingml/2010/wordprocessingDrawing" xmlns:w15="http://schemas.microsoft.com/office/word/2012/wordml">
        <w:rPr>
          <w:rFonts w:ascii="Arial" w:hAnsi="Arial" w:cs="Arial"/>
          <w:sz w:val="22"/>
          <w:szCs w:val="22"/>
        </w:rPr>
        <w:t xml:space="preserve">[PL 1989, c. 722,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 (RPR). PL 1989, c. 722, §2 (AMD). </w:t>
      </w:r>
    </w:p>
    <w:p>
      <w:pPr>
        <w:jc w:val="both"/>
        <w:spacing w:before="100" w:after="100"/>
        <w:ind w:start="1080" w:hanging="720"/>
      </w:pPr>
      <w:r>
        <w:rPr>
          <w:b/>
        </w:rPr>
        <w:t>§</w:t>
        <w:t>113</w:t>
        <w:t xml:space="preserve">.  </w:t>
      </w:r>
      <w:r>
        <w:rPr>
          <w:b/>
        </w:rPr>
        <w:t xml:space="preserve">Messenger of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325 (AMD). PL 1967, c. 414, §2 (AMD). PL 1969, c. 441, §2 (AMD). PL 1971, c. 390, §1 (AMD). PL 1973, c. 540, §1 (AMD). PL 1975, c. 383, §3 (RP). PL 1975, c. 408, §10 (RP). </w:t>
      </w:r>
    </w:p>
    <w:p>
      <w:pPr>
        <w:jc w:val="both"/>
        <w:spacing w:before="100" w:after="100"/>
        <w:ind w:start="1080" w:hanging="720"/>
      </w:pPr>
      <w:r>
        <w:rPr>
          <w:b/>
        </w:rPr>
        <w:t>§</w:t>
        <w:t>114</w:t>
        <w:t xml:space="preserve">.  </w:t>
      </w:r>
      <w:r>
        <w:rPr>
          <w:b/>
        </w:rPr>
        <w:t xml:space="preserve">Authority of court</w:t>
      </w:r>
    </w:p>
    <w:p>
      <w:pPr>
        <w:jc w:val="both"/>
        <w:spacing w:before="100" w:after="100"/>
        <w:ind w:start="360"/>
        <w:ind w:firstLine="360"/>
      </w:pPr>
      <w:r>
        <w:rPr/>
      </w:r>
      <w:r>
        <w:rPr/>
      </w:r>
      <w:r>
        <w:t xml:space="preserve">The Superior Court may administer all necessary oaths, render judgment and issue execution, punish for contempt and compel attendance; and the provisions of law relative to the jurisdiction of the Supreme Judicial Court in each of said counties over parties, the arrest of persons, attachment of property, the time and mode of service of precepts, proceedings in court, the taxation of costs, the rendition of judgments, the issuing, service and return of executions and all other subjects apply to the Superior Court in all respects, except so far as they are modified by law, and the Superior Court is clothed with all the powers necessary for the performance of all its duties.</w:t>
      </w:r>
      <w:r>
        <w:t xml:space="preserve">  </w:t>
      </w:r>
      <w:r xmlns:wp="http://schemas.openxmlformats.org/drawingml/2010/wordprocessingDrawing" xmlns:w15="http://schemas.microsoft.com/office/word/2012/wordml">
        <w:rPr>
          <w:rFonts w:ascii="Arial" w:hAnsi="Arial" w:cs="Arial"/>
          <w:sz w:val="22"/>
          <w:szCs w:val="22"/>
        </w:rPr>
        <w:t xml:space="preserve">[PL 1975, c. 408,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§11 (AMD). </w:t>
      </w:r>
    </w:p>
    <w:p>
      <w:pPr>
        <w:jc w:val="both"/>
        <w:spacing w:before="100" w:after="100"/>
        <w:ind w:start="1080" w:hanging="720"/>
      </w:pPr>
      <w:r>
        <w:rPr>
          <w:b/>
        </w:rPr>
        <w:t>§</w:t>
        <w:t>115</w:t>
        <w:t xml:space="preserve">.  </w:t>
      </w:r>
      <w:r>
        <w:rPr>
          <w:b/>
        </w:rPr>
        <w:t xml:space="preserve">Place for holding court; suitable quarters</w:t>
      </w:r>
    </w:p>
    <w:p>
      <w:pPr>
        <w:jc w:val="both"/>
        <w:spacing w:before="100" w:after="100"/>
        <w:ind w:start="360"/>
        <w:ind w:firstLine="360"/>
      </w:pPr>
      <w:r>
        <w:rPr/>
      </w:r>
      <w:r>
        <w:rPr/>
      </w:r>
      <w:r>
        <w:t xml:space="preserve">In each county, the place for holding court is located in a building designated by the Chief Justice of the Supreme Judicial Court or the Chief Justice's designee, who, with the advice and approval of the Bureau of General Services, is empowered to negotiate, on behalf of the State, the leases, contracts and other arrangements the Chief Justice considers necessary, within the limits of appropriations and other funds available to the Supreme Judicial, Superior and District Courts, to provide suitable quarters, adequately furnished and equipped, for the Supreme Judicial, Superior or District Court in each county. The county commissioners in each county shall continue to provide for the use of the Supreme Judicial, Superior and District Courts such quarters, facilities, furnishings and equipment in existing county buildings as were in use by the Supreme Judicial and Superior Courts on January 1, 1976, without charge.  The county commissioners are not required to provide without charge those quarters, facilities, furnishings and equipment in existing county buildings that were in use by the District Courts and were subject to a charge prior to January 1, 1976.</w:t>
      </w:r>
      <w:r>
        <w:t xml:space="preserve">  </w:t>
      </w:r>
      <w:r xmlns:wp="http://schemas.openxmlformats.org/drawingml/2010/wordprocessingDrawing" xmlns:w15="http://schemas.microsoft.com/office/word/2012/wordml">
        <w:rPr>
          <w:rFonts w:ascii="Arial" w:hAnsi="Arial" w:cs="Arial"/>
          <w:sz w:val="22"/>
          <w:szCs w:val="22"/>
        </w:rPr>
        <w:t xml:space="preserve">[RR 2009, c. 1, §4 (COR).]</w:t>
      </w:r>
    </w:p>
    <w:p>
      <w:pPr>
        <w:jc w:val="both"/>
        <w:spacing w:before="100" w:after="100"/>
        <w:ind w:start="360"/>
        <w:ind w:firstLine="360"/>
      </w:pPr>
      <w:r>
        <w:rPr/>
      </w:r>
      <w:r>
        <w:rPr/>
      </w:r>
      <w:r>
        <w:t xml:space="preserve">The facilities of the courts in each county, when court is not in session, must be available for other purposes. Arrangements for such use must be made by the Chief Justice or the Chief Justice's designee.</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w:pPr>
        <w:jc w:val="both"/>
        <w:spacing w:before="100" w:after="100"/>
        <w:ind w:start="360"/>
        <w:ind w:firstLine="360"/>
      </w:pPr>
      <w:r>
        <w:rPr/>
      </w:r>
      <w:r>
        <w:rPr/>
      </w:r>
      <w:r>
        <w:t xml:space="preserve">If the Chief Justice or the Chief Justice's designee is unable to negotiate the leases, contracts and other arrangements as provided in this section, the Chief Justice may, with the advice and approval of the Bureau of General Services, negotiate on behalf of the State the leases, contracts and other arrangements the Chief Justice considers necessary, within the limits of the budget and funds available to such court, to provide suitable quarters, adequately furnished and equipped for the Supreme Judicial, Superior or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§4 (AMD). PL 1979, c. 6 (AMD). PL 1981, c. 647, §1 (AMD). PL 2009, c. 1, Pt. J, §1 (AMD). RR 2009, c. 1, §4 (COR). </w:t>
      </w:r>
    </w:p>
    <w:p>
      <w:pPr>
        <w:jc w:val="both"/>
        <w:spacing w:before="100" w:after="100"/>
        <w:ind w:start="1080" w:hanging="720"/>
      </w:pPr>
      <w:r>
        <w:rPr>
          <w:b/>
        </w:rPr>
        <w:t>§</w:t>
        <w:t>115-A</w:t>
        <w:t xml:space="preserve">.  </w:t>
      </w:r>
      <w:r>
        <w:rPr>
          <w:b/>
        </w:rPr>
        <w:t xml:space="preserve">Closure of Superior Courts</w:t>
      </w:r>
    </w:p>
    <w:p>
      <w:pPr>
        <w:jc w:val="both"/>
        <w:spacing w:before="100" w:after="100"/>
        <w:ind w:start="360"/>
        <w:ind w:firstLine="360"/>
      </w:pPr>
      <w:r>
        <w:rPr/>
      </w:r>
      <w:r>
        <w:rPr/>
      </w:r>
      <w:r>
        <w:t xml:space="preserve">A Superior Court location, as authorized under the provisions of this chapter, may not be closed unless approved by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675,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§J2 (NEW). </w:t>
      </w:r>
    </w:p>
    <w:p>
      <w:pPr>
        <w:jc w:val="both"/>
        <w:spacing w:before="100" w:after="100"/>
        <w:ind w:start="1080" w:hanging="720"/>
      </w:pPr>
      <w:r>
        <w:rPr>
          <w:b/>
        </w:rPr>
        <w:t>§</w:t>
        <w:t>116</w:t>
        <w:t xml:space="preserve">.  </w:t>
      </w:r>
      <w:r>
        <w:rPr>
          <w:b/>
        </w:rPr>
        <w:t xml:space="preserve">Funds of court</w:t>
      </w:r>
    </w:p>
    <w:p>
      <w:pPr>
        <w:jc w:val="both"/>
        <w:spacing w:before="100" w:after="100"/>
        <w:ind w:start="360"/>
        <w:ind w:firstLine="360"/>
      </w:pPr>
      <w:r>
        <w:rPr/>
      </w:r>
      <w:r>
        <w:rPr/>
      </w:r>
      <w:r>
        <w:t xml:space="preserve">All revenue received by the Supreme Judicial Court or Superior Court, whether directly or pursuant to an agreement entered into with the Department of Administrative and Financial Services, Bureau of Revenue Services, from fines, forfeitures, penalties, fees and costs accrues to the State, except as otherwise provided under </w:t>
      </w:r>
      <w:r>
        <w:t>section 1057</w:t>
      </w:r>
      <w:r>
        <w:t xml:space="preserve">; </w:t>
      </w:r>
      <w:r>
        <w:t>Title 7, section 3910‑A</w:t>
      </w:r>
      <w:r>
        <w:t xml:space="preserve">; </w:t>
      </w:r>
      <w:r>
        <w:t>Title 12, section 10203</w:t>
      </w:r>
      <w:r>
        <w:t xml:space="preserve">; </w:t>
      </w:r>
      <w:r>
        <w:t>Title 17, section 1015</w:t>
      </w:r>
      <w:r>
        <w:t xml:space="preserve">; </w:t>
      </w:r>
      <w:r>
        <w:t>Title 23, section 1653</w:t>
      </w:r>
      <w:r>
        <w:t xml:space="preserve">; </w:t>
      </w:r>
      <w:r>
        <w:t>Title 29‑A, section 2602</w:t>
      </w:r>
      <w:r>
        <w:t xml:space="preserve">; and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 (AMD); PL 2023, c. 405, Pt. A, §3 (AFF).]</w:t>
      </w:r>
    </w:p>
    <w:p>
      <w:pPr>
        <w:jc w:val="both"/>
        <w:spacing w:before="100" w:after="100"/>
        <w:ind w:start="360"/>
        <w:ind w:firstLine="360"/>
      </w:pPr>
      <w:r>
        <w:rPr/>
      </w:r>
      <w:r>
        <w:rPr/>
      </w:r>
      <w:r>
        <w:t xml:space="preserve">Funds received by the clerk as bail in criminal cases must be deposited daily in a special account.  The clerk shall deposit the funds in an interest-bearing account unless the clerk determines that it is not cost effective to do so.  Interest accrued in such an account is the property of and accrues to the State.  The forfeiture and setoff of bail is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1987, c. 339, §1 (AMD). PL 1989, c. 501, Pt. P, §1 (AMD). PL 1991, c. 132, §1 (AMD). PL 1995, c. 65, Pt. A, §1 (AMD). PL 1995, c. 65, Pt. A, §§153,C15 (AFF). PL 1997, c. 24, Pt. II, §5 (AMD). PL 1999, c. 357, §1 (AMD). PL 2001, c. 617, §1 (AMD). PL 2001, c. 698, §1 (AMD). PL 2001, c. 698, §7 (AFF). PL 2003, c. 20, Pt. R, §1 (AMD). PL 2003, c. 20, Pt. R, §10 (AFF). PL 2007, c. 377, §1 (AMD). PL 2007, c. 377, §17 (AFF). PL 2021, c. 676, Pt. B, §1 (AMD). PL 2023, c. 405, Pt. A, §2 (AMD). PL 2023, c. 405, Pt. A, §3 (AFF). </w:t>
      </w:r>
    </w:p>
    <w:p>
      <w:pPr>
        <w:jc w:val="both"/>
        <w:spacing w:before="100" w:after="100"/>
        <w:ind w:start="1080" w:hanging="720"/>
      </w:pPr>
      <w:r>
        <w:rPr>
          <w:b/>
        </w:rPr>
        <w:t>§</w:t>
        <w:t>117</w:t>
        <w:t xml:space="preserve">.  </w:t>
      </w:r>
      <w:r>
        <w:rPr>
          <w:b/>
        </w:rPr>
        <w:t xml:space="preserve">Other expenses of the court</w:t>
      </w:r>
    </w:p>
    <w:p>
      <w:pPr>
        <w:jc w:val="both"/>
        <w:spacing w:before="100" w:after="100"/>
        <w:ind w:start="360"/>
        <w:ind w:firstLine="360"/>
      </w:pPr>
      <w:r>
        <w:rPr/>
      </w:r>
      <w:r>
        <w:rPr/>
      </w:r>
      <w:r>
        <w:t xml:space="preserve">Within the limits of the funds and appropriations available to the Superior and Supreme Judicial Courts, the Chief Justice of the Supreme Judicial Court or the Chief Justice's designee may authorize the expenditure of funds for such other expenses and capital improvements as are reasonably necessary for the efficient operation of the Superior and Supreme Judicial Courts.</w:t>
      </w:r>
      <w:r>
        <w:t xml:space="preserve">  </w:t>
      </w:r>
      <w:r xmlns:wp="http://schemas.openxmlformats.org/drawingml/2010/wordprocessingDrawing" xmlns:w15="http://schemas.microsoft.com/office/word/2012/wordml">
        <w:rPr>
          <w:rFonts w:ascii="Arial" w:hAnsi="Arial" w:cs="Arial"/>
          <w:sz w:val="22"/>
          <w:szCs w:val="22"/>
        </w:rPr>
        <w:t xml:space="preserve">[PL 2019, c. 475,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§5 (AMD). PL 2019, c. 475, §41 (AMD). </w:t>
      </w:r>
    </w:p>
    <w:p>
      <w:pPr>
        <w:jc w:val="both"/>
        <w:spacing w:before="100" w:after="100"/>
        <w:ind w:start="1080" w:hanging="720"/>
      </w:pPr>
      <w:r>
        <w:rPr>
          <w:b/>
        </w:rPr>
        <w:t>§</w:t>
        <w:t>118</w:t>
        <w:t xml:space="preserve">.  </w:t>
      </w:r>
      <w:r>
        <w:rPr>
          <w:b/>
        </w:rPr>
        <w:t xml:space="preserve">Support from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1987, c. 876, §§1,10 (RP). </w:t>
      </w:r>
    </w:p>
    <w:p>
      <w:pPr>
        <w:jc w:val="both"/>
        <w:spacing w:before="100" w:after="100"/>
        <w:ind w:start="1080" w:hanging="720"/>
      </w:pPr>
      <w:r>
        <w:rPr>
          <w:b/>
        </w:rPr>
        <w:t>§</w:t>
        <w:t>119</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§1 (NEW). MRSA T. 4 §119 (RP). </w:t>
      </w:r>
    </w:p>
    <w:p>
      <w:pPr>
        <w:jc w:val="both"/>
        <w:spacing w:before="100" w:after="100"/>
        <w:ind w:start="1080" w:hanging="720"/>
      </w:pPr>
      <w:r>
        <w:rPr>
          <w:b/>
        </w:rPr>
        <w:t>§</w:t>
        <w:t>120</w:t>
        <w:t xml:space="preserve">.  </w:t>
      </w:r>
      <w:r>
        <w:rPr>
          <w:b/>
        </w:rPr>
        <w:t xml:space="preserve">Justice of the Superior Court to sit in District Court</w:t>
      </w:r>
    </w:p>
    <w:p>
      <w:pPr>
        <w:jc w:val="both"/>
        <w:spacing w:before="100" w:after="100"/>
        <w:ind w:start="360"/>
        <w:ind w:firstLine="360"/>
      </w:pPr>
      <w:r>
        <w:rPr/>
      </w:r>
      <w:r>
        <w:rPr/>
      </w:r>
      <w:r>
        <w:t xml:space="preserve">The Chief Justice of the Supreme Judicial Court may assign a Justice of the Superior Court who had been serving as a Judge of the District Court and who has been nominated and confirmed as a Justice of the Superior Court to sit in the District Court in order to finish any cases that the justice had presided over as a Judge of the District Court and that remain unresolved after the justice's confirmation.</w:t>
      </w:r>
      <w:r>
        <w:t xml:space="preserve">  </w:t>
      </w:r>
      <w:r xmlns:wp="http://schemas.openxmlformats.org/drawingml/2010/wordprocessingDrawing" xmlns:w15="http://schemas.microsoft.com/office/word/2012/wordml">
        <w:rPr>
          <w:rFonts w:ascii="Arial" w:hAnsi="Arial" w:cs="Arial"/>
          <w:sz w:val="22"/>
          <w:szCs w:val="22"/>
        </w:rPr>
        <w:t xml:space="preserve">[PL 2019, c. 475, §42 (AMD).]</w:t>
      </w:r>
    </w:p>
    <w:p>
      <w:pPr>
        <w:jc w:val="both"/>
        <w:spacing w:before="100" w:after="100"/>
        <w:ind w:start="360"/>
        <w:ind w:firstLine="360"/>
      </w:pPr>
      <w:r>
        <w:rPr/>
      </w:r>
      <w:r>
        <w:rPr/>
      </w:r>
      <w:r>
        <w:t xml:space="preserve">When so assigned, the justice has the same authority and jurisdiction in the District Court as a regular Judge of the District Court.  The assigned justice may hear all matters and issue all orders, notices, decrees and judgments that any Judge of the District Court may hear and issue.</w:t>
      </w:r>
      <w:r>
        <w:t xml:space="preserve">  </w:t>
      </w:r>
      <w:r xmlns:wp="http://schemas.openxmlformats.org/drawingml/2010/wordprocessingDrawing" xmlns:w15="http://schemas.microsoft.com/office/word/2012/wordml">
        <w:rPr>
          <w:rFonts w:ascii="Arial" w:hAnsi="Arial" w:cs="Arial"/>
          <w:sz w:val="22"/>
          <w:szCs w:val="22"/>
        </w:rPr>
        <w:t xml:space="preserve">[PL 1987, c. 769, Pt. B, §2 (RPR).]</w:t>
      </w:r>
    </w:p>
    <w:p>
      <w:pPr>
        <w:jc w:val="both"/>
        <w:spacing w:before="100" w:after="100"/>
        <w:ind w:start="360"/>
        <w:ind w:firstLine="360"/>
      </w:pPr>
      <w:r>
        <w:rPr/>
      </w:r>
      <w:r>
        <w:rPr/>
      </w:r>
      <w:r>
        <w:t xml:space="preserve">The order of the Chief Justice of the Supreme Judicial Court directing a Justice of the Superior Court to sit in the District Court shall be filed with the Executive Clerk of the Supreme Judicial Court, but need not be docketed or otherwise recorded in any case heard by the assigned justice.</w:t>
      </w:r>
      <w:r>
        <w:t xml:space="preserve">  </w:t>
      </w:r>
      <w:r xmlns:wp="http://schemas.openxmlformats.org/drawingml/2010/wordprocessingDrawing" xmlns:w15="http://schemas.microsoft.com/office/word/2012/wordml">
        <w:rPr>
          <w:rFonts w:ascii="Arial" w:hAnsi="Arial" w:cs="Arial"/>
          <w:sz w:val="22"/>
          <w:szCs w:val="22"/>
        </w:rPr>
        <w:t xml:space="preserve">[PL 1989, c. 502,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577 (NEW). PL 1987, c. 769, §B2 (RPR). PL 1989, c. 502, §A8 (AMD). PL 2019, c. 475, §42 (AMD). </w:t>
      </w:r>
    </w:p>
    <w:p>
      <w:pPr>
        <w:jc w:val="both"/>
        <w:spacing w:before="100" w:after="100"/>
        <w:ind w:start="1080" w:hanging="720"/>
      </w:pPr>
      <w:r>
        <w:rPr>
          <w:b/>
        </w:rPr>
        <w:t>§</w:t>
        <w:t>121</w:t>
        <w:t xml:space="preserve">.  </w:t>
      </w:r>
      <w:r>
        <w:rPr>
          <w:b/>
        </w:rPr>
        <w:t xml:space="preserve">Justice or Active Retired Justice of Superior Court assigned to sit in District Court</w:t>
      </w:r>
    </w:p>
    <w:p>
      <w:pPr>
        <w:jc w:val="both"/>
        <w:spacing w:before="100" w:after="100"/>
        <w:ind w:start="360"/>
        <w:ind w:firstLine="360"/>
      </w:pPr>
      <w:r>
        <w:rPr/>
      </w:r>
      <w:r>
        <w:rPr/>
      </w:r>
      <w:r>
        <w:t xml:space="preserve">A Justice or an Active Retired Justice of the Superior Court may be assigned by the Chief Justice of the Supreme Judicial Court to sit in the District Court and when so directed the justice has authority and jurisdiction in the District Court as if the justice were a regular judge of that court; and whenever the Chief Justice of the Supreme Judicial Court so directs, the justice may hear all matters and issue all orders, notices, decrees and judgments that any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w:pPr>
        <w:jc w:val="both"/>
        <w:spacing w:before="100" w:after="100"/>
        <w:ind w:start="360"/>
        <w:ind w:firstLine="360"/>
      </w:pPr>
      <w:r>
        <w:rPr/>
      </w:r>
      <w:r>
        <w:rPr/>
      </w:r>
      <w:r>
        <w:t xml:space="preserve">The order of the Chief Justice of the Supreme Judicial Court directing a Justice or an Active Retired Justice of the Superior Court to sit in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§A1 (NEW). PL 1999, c. 547, §B4 (AMD). PL 1999, c. 547, §B80 (AFF). </w:t>
      </w:r>
    </w:p>
    <w:p>
      <w:pPr>
        <w:jc w:val="both"/>
        <w:spacing w:before="100" w:after="100"/>
        <w:ind w:start="1080" w:hanging="720"/>
      </w:pPr>
      <w:r>
        <w:rPr>
          <w:b/>
        </w:rPr>
        <w:t>§</w:t>
        <w:t>122</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Superior Court shall establish annual training and education designed to inform Justices of the Superior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§2 (NEW). </w:t>
      </w:r>
    </w:p>
    <w:p>
      <w:pPr>
        <w:jc w:val="center"/>
        <w:ind w:start="360"/>
        <w:spacing w:before="300" w:after="300"/>
      </w:pPr>
      <w:r>
        <w:rPr>
          <w:b/>
        </w:rPr>
        <w:t>CHAPTER</w:t>
        <w:t xml:space="preserve"> </w:t>
        <w:t>5</w:t>
      </w:r>
    </w:p>
    <w:p>
      <w:pPr>
        <w:jc w:val="center"/>
        <w:ind w:start="360"/>
        <w:spacing w:before="300" w:after="300"/>
      </w:pPr>
      <w:r>
        <w:rPr>
          <w:b/>
        </w:rPr>
        <w:t xml:space="preserve">DISTRICT COURT</w:t>
      </w:r>
    </w:p>
    <w:p>
      <w:pPr>
        <w:jc w:val="both"/>
        <w:spacing w:before="100" w:after="100"/>
        <w:ind w:start="1080" w:hanging="720"/>
      </w:pPr>
      <w:r>
        <w:rPr>
          <w:b/>
        </w:rPr>
        <w:t>§</w:t>
        <w:t>151</w:t>
        <w:t xml:space="preserve">.  </w:t>
      </w:r>
      <w:r>
        <w:rPr>
          <w:b/>
        </w:rPr>
        <w:t xml:space="preserve">Establishment; court of record; seal</w:t>
      </w:r>
    </w:p>
    <w:p>
      <w:pPr>
        <w:jc w:val="both"/>
        <w:spacing w:before="100" w:after="100"/>
        <w:ind w:start="360"/>
        <w:ind w:firstLine="360"/>
      </w:pPr>
      <w:r>
        <w:rPr/>
      </w:r>
      <w:r>
        <w:rPr/>
      </w:r>
      <w:r>
        <w:t xml:space="preserve">A District Court for the State of Maine, as heretofore established, shall be a court of record and the Chief Judge shall establish a seal.</w:t>
      </w:r>
    </w:p>
    <w:p>
      <w:pPr>
        <w:jc w:val="both"/>
        <w:spacing w:before="100" w:after="100"/>
        <w:ind w:start="1080" w:hanging="720"/>
      </w:pPr>
      <w:r>
        <w:rPr>
          <w:b/>
        </w:rPr>
        <w:t>§</w:t>
        <w:t>152</w:t>
        <w:t xml:space="preserve">.  </w:t>
      </w:r>
      <w:r>
        <w:rPr>
          <w:b/>
        </w:rPr>
        <w:t xml:space="preserve">District Court; civil jurisdiction</w:t>
      </w:r>
    </w:p>
    <w:p>
      <w:pPr>
        <w:jc w:val="both"/>
        <w:spacing w:before="100" w:after="100"/>
        <w:ind w:start="360"/>
        <w:ind w:firstLine="360"/>
      </w:pPr>
      <w:r>
        <w:rPr/>
      </w:r>
      <w:r>
        <w:rPr/>
      </w:r>
      <w:r>
        <w:t xml:space="preserve">The District Court has jurisdiction in the following civil matters:</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360"/>
        <w:ind w:firstLine="360"/>
      </w:pPr>
      <w:r>
        <w:rPr>
          <w:b/>
        </w:rPr>
        <w:t>1</w:t>
        <w:t xml:space="preserve">.  </w:t>
      </w:r>
      <w:r>
        <w:rPr>
          <w:b/>
        </w:rPr>
        <w:t xml:space="preserve">Jurisdiction exercised by trial justices and municipal courts.</w:t>
        <w:t xml:space="preserve"> </w:t>
      </w:r>
      <w:r>
        <w:t xml:space="preserve"> </w:t>
      </w:r>
      <w:r>
        <w:t xml:space="preserve">The civil jurisdiction exercised by all trial justices and municipal courts in the State on September 16, 1961;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 (RPR).]</w:t>
      </w:r>
    </w:p>
    <w:p>
      <w:pPr>
        <w:jc w:val="both"/>
        <w:spacing w:before="100" w:after="0"/>
        <w:ind w:start="360"/>
        <w:ind w:firstLine="360"/>
      </w:pPr>
      <w:r>
        <w:rPr>
          <w:b/>
        </w:rPr>
        <w:t>2</w:t>
        <w:t xml:space="preserve">.  </w:t>
      </w:r>
      <w:r>
        <w:rPr>
          <w:b/>
        </w:rPr>
        <w:t xml:space="preserve">Civil actions for money damages.</w:t>
        <w:t xml:space="preserve"> </w:t>
      </w:r>
      <w:r>
        <w:t xml:space="preserve"> </w:t>
      </w:r>
      <w:r>
        <w:t xml:space="preserve">Original jurisdiction, concurrent with that of the Superior Court, of all civil actions when no equitable relief is demanded, except those actions for which exclusive jurisdiction is vested in the Superior Court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3</w:t>
        <w:t xml:space="preserve">.  </w:t>
      </w:r>
      <w:r>
        <w:rPr>
          <w:b/>
        </w:rPr>
        <w:t xml:space="preserve">Civil actions to enforce liens.</w:t>
        <w:t xml:space="preserve"> </w:t>
      </w:r>
      <w:r>
        <w:t xml:space="preserve"> </w:t>
      </w:r>
      <w:r>
        <w:t xml:space="preserve">Original jurisdiction, concurrent with the Superior Court, of all civil actions to enforce liens under </w:t>
      </w:r>
      <w:r>
        <w:t>Title 10, chapter 603</w:t>
      </w:r>
      <w:r>
        <w:t xml:space="preserve"> and under </w:t>
      </w:r>
      <w:r>
        <w:t>Title 35‑A, section 706</w:t>
      </w:r>
      <w:r>
        <w:t xml:space="preserve">, and the court shall determine the amount pursuant to </w:t>
      </w:r>
      <w:r>
        <w:t>Title 10, section 3258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4</w:t>
        <w:t xml:space="preserve">.  </w:t>
      </w:r>
      <w:r>
        <w:rPr>
          <w:b/>
        </w:rPr>
        <w:t xml:space="preserve">Exclusive jurisdiction.</w:t>
        <w:t xml:space="preserve"> </w:t>
      </w:r>
      <w:r>
        <w:t xml:space="preserve"> </w:t>
      </w:r>
      <w:r>
        <w:t xml:space="preserve">Original jurisdiction, not concurrent with that of the Superior Court, of mental health commitment hearings under </w:t>
      </w:r>
      <w:r>
        <w:t>Title 34‑B, chapter 3, subchapter 4</w:t>
      </w:r>
      <w:r>
        <w:t xml:space="preserve">, habitual truancy actions under </w:t>
      </w:r>
      <w:r>
        <w:t>Title 20‑A, chapters 119</w:t>
      </w:r>
      <w:r>
        <w:t xml:space="preserve"> and </w:t>
      </w:r>
      <w:r>
        <w:t>211</w:t>
      </w:r>
      <w:r>
        <w:t xml:space="preserve"> under which equitable relief may be granted and small claims actions under </w:t>
      </w:r>
      <w:r>
        <w:t>Title 14, chapter 738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 (RPR).]</w:t>
      </w:r>
    </w:p>
    <w:p>
      <w:pPr>
        <w:jc w:val="both"/>
        <w:spacing w:before="100" w:after="100"/>
        <w:ind w:start="360"/>
        <w:ind w:firstLine="360"/>
      </w:pPr>
      <w:r>
        <w:rPr>
          <w:b/>
        </w:rPr>
        <w:t>5</w:t>
        <w:t xml:space="preserve">.  </w:t>
      </w:r>
      <w:r>
        <w:rPr>
          <w:b/>
        </w:rPr>
        <w:t xml:space="preserve">Other actions.</w:t>
        <w:t xml:space="preserve"> </w:t>
      </w:r>
      <w:r>
        <w:t xml:space="preserve"> </w:t>
      </w:r>
      <w:r>
        <w:t xml:space="preserve">Original jurisdiction, concurrent with that of the Superior Court, of the following types of actions, and in these actions the District Court may grant equitable relief: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B</w:t>
        <w:t xml:space="preserve">.  </w:t>
      </w:r>
      <w:r>
        <w:rPr/>
      </w:r>
      <w:r>
        <w:t xml:space="preserve">Actions to quiet title to real estate under </w:t>
      </w:r>
      <w:r>
        <w:t>Title 14, sections 6651</w:t>
      </w:r>
      <w:r>
        <w:t xml:space="preserve"> to </w:t>
      </w:r>
      <w:r>
        <w:t>6658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C</w:t>
        <w:t xml:space="preserve">.  </w:t>
      </w:r>
      <w:r>
        <w:rPr/>
      </w:r>
      <w:r>
        <w:t xml:space="preserve">Actions to quiet title to real estate under </w:t>
      </w:r>
      <w:r>
        <w:t>Title 36, section 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D</w:t>
        <w:t xml:space="preserve">.  </w:t>
      </w:r>
      <w:r>
        <w:rPr/>
      </w:r>
      <w:r>
        <w:t xml:space="preserve">Actions for breach of implied warranty and covenant of habitability under </w:t>
      </w:r>
      <w:r>
        <w:t>Title 14, section 6021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E</w:t>
        <w:t xml:space="preserve">.  </w:t>
      </w:r>
      <w:r>
        <w:rPr/>
      </w:r>
      <w:r>
        <w:t xml:space="preserve">Actions to foreclose mortgages under </w:t>
      </w:r>
      <w:r>
        <w:t>Title 14, chapter 713,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293, §1 (AMD).]</w:t>
      </w:r>
    </w:p>
    <w:p>
      <w:pPr>
        <w:jc w:val="both"/>
        <w:spacing w:before="100" w:after="0"/>
        <w:ind w:start="720"/>
      </w:pPr>
      <w:r>
        <w:rPr/>
        <w:t>F</w:t>
        <w:t xml:space="preserve">.  </w:t>
      </w:r>
      <w:r>
        <w:rPr/>
      </w:r>
      <w:r>
        <w:t xml:space="preserve">Actions for restitution under </w:t>
      </w:r>
      <w:r>
        <w:t>Title 5, 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G</w:t>
        <w:t xml:space="preserve">.  </w:t>
      </w:r>
      <w:r>
        <w:rPr/>
      </w:r>
      <w:r>
        <w:t xml:space="preserve">Actions for illegal evictions under </w:t>
      </w:r>
      <w:r>
        <w:t>Title 14, section 6014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H</w:t>
        <w:t xml:space="preserve">.  </w:t>
      </w:r>
      <w:r>
        <w:rPr/>
      </w:r>
      <w:r>
        <w:t xml:space="preserve">Actions for the foreclosure of mortgages of real and personal property and for redemption of estates mortgaged;</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I</w:t>
        <w:t xml:space="preserve">.  </w:t>
      </w:r>
      <w:r>
        <w:rPr/>
      </w:r>
      <w:r>
        <w:t xml:space="preserve">Actions to compel the specific performance of written contracts and to cancel and compel the discharge of written contracts, whether under seal or otherwise, when full performance or payment has been made to the contracting party;</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J</w:t>
        <w:t xml:space="preserve">.  </w:t>
      </w:r>
      <w:r>
        <w:rPr/>
      </w:r>
      <w:r>
        <w:t xml:space="preserve">Actions for relief in cases of fraud, duress, unjust enrichment, trust,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K</w:t>
        <w:t xml:space="preserve">.  </w:t>
      </w:r>
      <w:r>
        <w:rPr/>
      </w:r>
      <w:r>
        <w:t xml:space="preserve">Actions concerning nuisance and waste;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L</w:t>
        <w:t xml:space="preserve">.  </w:t>
      </w:r>
      <w:r>
        <w:rPr/>
      </w:r>
      <w:r>
        <w:t xml:space="preserve">Actions concerning partnership, and between partners or part owners of vessels and of other real and personal property to adjust all matters of the partnership and between the part owners, compel contribution, make final decrees and enforce their decrees by proper process in cases where all interested persons within the jurisdiction of the court are made parties;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N</w:t>
        <w:t xml:space="preserve">.  </w:t>
      </w:r>
      <w:r>
        <w:rPr/>
      </w:r>
      <w:r>
        <w:t xml:space="preserve">Civil actions for redelivery of goods or chattels taken or detained from the owner and secreted or withheld so that the goods or chattels cannot be replevied, and in civil actions by creditors to reach and apply in payment of a debt any property, right, title or interest, legal or equitable, of a debtor or debtors, which cannot be attached on writ or taken on execution in a civil action, and any property or interest conveyed in fraud of creditors;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O</w:t>
        <w:t xml:space="preserve">.  </w:t>
      </w:r>
      <w:r>
        <w:rPr/>
      </w:r>
      <w:r>
        <w:t xml:space="preserve">Actions in which the pleading demands a judgment:</w:t>
      </w:r>
    </w:p>
    <w:p>
      <w:pPr>
        <w:jc w:val="both"/>
        <w:spacing w:before="100" w:after="0"/>
        <w:ind w:start="1080"/>
      </w:pPr>
      <w:r>
        <w:rPr/>
        <w:t>(</w:t>
        <w:t>1</w:t>
        <w:t xml:space="preserve">)  </w:t>
      </w:r>
      <w:r>
        <w:rPr/>
      </w:r>
      <w:r>
        <w:t xml:space="preserve">To exclude a person from a vested or contingent interest in or lien upon specific property within the State;</w:t>
      </w:r>
    </w:p>
    <w:p>
      <w:pPr>
        <w:jc w:val="both"/>
        <w:spacing w:before="100" w:after="0"/>
        <w:ind w:start="1080"/>
      </w:pPr>
      <w:r>
        <w:rPr/>
        <w:t>(</w:t>
        <w:t>2</w:t>
        <w:t xml:space="preserve">)  </w:t>
      </w:r>
      <w:r>
        <w:rPr/>
      </w:r>
      <w:r>
        <w:t xml:space="preserve">That a vested or contingent interest in or lien upon specific property within the State be enforced;</w:t>
      </w:r>
    </w:p>
    <w:p>
      <w:pPr>
        <w:jc w:val="both"/>
        <w:spacing w:before="100" w:after="0"/>
        <w:ind w:start="1080"/>
      </w:pPr>
      <w:r>
        <w:rPr/>
        <w:t>(</w:t>
        <w:t>2-A</w:t>
        <w:t xml:space="preserve">)  </w:t>
      </w:r>
      <w:r>
        <w:rPr/>
      </w:r>
      <w:r>
        <w:t xml:space="preserve">That real property be partitioned by sale; or</w:t>
      </w:r>
    </w:p>
    <w:p>
      <w:pPr>
        <w:jc w:val="both"/>
        <w:spacing w:before="100" w:after="0"/>
        <w:ind w:start="1080"/>
      </w:pPr>
      <w:r>
        <w:rPr/>
        <w:t>(</w:t>
        <w:t>3</w:t>
        <w:t xml:space="preserve">)  </w:t>
      </w:r>
      <w:r>
        <w:rPr/>
      </w:r>
      <w:r>
        <w:t xml:space="preserve">Otherwise affecting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1999, c. 547, Pt. A, §1 (AMD).]</w:t>
      </w:r>
    </w:p>
    <w:p>
      <w:pPr>
        <w:jc w:val="both"/>
        <w:spacing w:before="100" w:after="0"/>
        <w:ind w:start="720"/>
      </w:pPr>
      <w:r>
        <w:rPr/>
        <w:t>P</w:t>
        <w:t xml:space="preserve">.  </w:t>
      </w:r>
      <w:r>
        <w:rPr/>
      </w:r>
      <w:r>
        <w:t xml:space="preserve">Actions to compel the compliance with court orders including the right to appoint persons to sign instruments as provided for in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1989, c. 392, §1 (NEW); PL 1989, c. 919, §§1, 18 (AMD).]</w:t>
      </w:r>
    </w:p>
    <w:p>
      <w:pPr>
        <w:jc w:val="both"/>
        <w:spacing w:before="100" w:after="0"/>
        <w:ind w:start="720"/>
      </w:pPr>
      <w:r>
        <w:rPr/>
        <w:t>Q</w:t>
        <w:t xml:space="preserve">.  </w:t>
      </w:r>
      <w:r>
        <w:rPr/>
      </w:r>
      <w:r>
        <w:t xml:space="preserve">Actions in which the equitable relief is sought through an equitable defense, a counterclaim, a cross-claim or other responsive pleading or reply permitted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2011, c. 80, §1 (AMD).]</w:t>
      </w:r>
    </w:p>
    <w:p>
      <w:pPr>
        <w:jc w:val="both"/>
        <w:spacing w:before="100" w:after="0"/>
        <w:ind w:start="720"/>
      </w:pPr>
      <w:r>
        <w:rPr/>
        <w:t>R</w:t>
        <w:t xml:space="preserve">.  </w:t>
      </w:r>
      <w:r>
        <w:rPr/>
      </w:r>
      <w:r>
        <w:t xml:space="preserve">Actions to enforce access to health care under </w:t>
      </w:r>
      <w:r>
        <w:t>Title 22, section 1715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80, §2 (AMD).]</w:t>
      </w:r>
    </w:p>
    <w:p>
      <w:pPr>
        <w:jc w:val="both"/>
        <w:spacing w:before="100" w:after="0"/>
        <w:ind w:start="720"/>
      </w:pPr>
      <w:r>
        <w:rPr/>
        <w:t>S</w:t>
        <w:t xml:space="preserve">.  </w:t>
      </w:r>
      <w:r>
        <w:rPr/>
      </w:r>
      <w:r>
        <w:t xml:space="preserve">Actions under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80, §3 (NEW).]</w:t>
      </w:r>
    </w:p>
    <w:p>
      <w:pPr>
        <w:jc w:val="both"/>
        <w:spacing w:before="100" w:after="0"/>
        <w:ind w:start="360"/>
      </w:pPr>
      <w:r>
        <w:rPr/>
      </w:r>
      <w:r>
        <w:rPr/>
      </w:r>
      <w:r>
        <w:t xml:space="preserve">Nothing in this subsection may be construed to affect the right of any party to remove an action to the Superior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§§1-3 (AMD).]</w:t>
      </w:r>
    </w:p>
    <w:p>
      <w:pPr>
        <w:jc w:val="both"/>
        <w:spacing w:before="100" w:after="100"/>
        <w:ind w:start="360"/>
        <w:ind w:firstLine="360"/>
      </w:pPr>
      <w:r>
        <w:rPr>
          <w:b/>
        </w:rPr>
        <w:t>5-A</w:t>
        <w:t xml:space="preserve">.  </w:t>
      </w:r>
      <w:r>
        <w:rPr>
          <w:b/>
        </w:rPr>
        <w:t xml:space="preserve">Actions involving minors under Title 18-C.</w:t>
        <w:t xml:space="preserve"> </w:t>
      </w:r>
      <w:r>
        <w:t xml:space="preserve"> </w:t>
      </w:r>
      <w:r>
        <w:t xml:space="preserve">Except as provided in </w:t>
      </w:r>
      <w:r>
        <w:t>paragraph C</w:t>
      </w:r>
      <w:r>
        <w:t xml:space="preserve">, exclusive, continuing jurisdiction of actions for guardianship, adoption, change of name or other matters involving custody or other parental rights with respect to a minor child brought under </w:t>
      </w:r>
      <w:r>
        <w:t>Title 18‑C</w:t>
      </w:r>
      <w:r>
        <w:t xml:space="preserve"> under the following circumstances: if proceedings under the Maine Juvenile Code brought against the minor child are pending in the District Court; if proceedings involving custody or other parental rights with respect to the minor child, including but not limited to adoption, divorce, parental rights and responsibilities, grandparents' rights, protective custody, change of name, guardianship, parentage or termination of parental rights, are pending in the District Court; or if the minor child is or was the subject of an order issued by the District Court terminating parental rights, appointing a guardian, including a permanency, emergency or interim guardian, awarding parental rights to a 3rd party or granting an adoption.  This subsection does not apply if the only proceedings pending in the District Court involving custody or other parental rights with respect to the minor child are protection from abuse or protection from harassment proceedings unless one of the other grounds for exclusive, continuing jurisdiction are met under this subsection.  For purposes of this subsection, a proceeding is pending if a complaint, petition or post-judgment motion has been filed and the final judgment or final order on that complaint, petition or post-judgment motion has not yet been issued.</w:t>
      </w:r>
    </w:p>
    <w:p>
      <w:pPr>
        <w:jc w:val="both"/>
        <w:spacing w:before="100" w:after="0"/>
        <w:ind w:start="720"/>
      </w:pPr>
      <w:r>
        <w:rPr/>
        <w:t>A</w:t>
        <w:t xml:space="preserve">.  </w:t>
      </w:r>
      <w:r>
        <w:rPr/>
      </w:r>
      <w:r>
        <w:t xml:space="preserve">The District Court presiding over any matter involving custody or other parental rights with respect to a minor child shall require all parties to disclose whether they have knowledge of:</w:t>
      </w:r>
    </w:p>
    <w:p>
      <w:pPr>
        <w:jc w:val="both"/>
        <w:spacing w:before="100" w:after="0"/>
        <w:ind w:start="1080"/>
      </w:pPr>
      <w:r>
        <w:rPr/>
        <w:t>(</w:t>
        <w:t>1</w:t>
        <w:t xml:space="preserve">)  </w:t>
      </w:r>
      <w:r>
        <w:rPr/>
      </w:r>
      <w:r>
        <w:t xml:space="preserve">Any interim or final order then in effect concerning custody or other parental rights with respect to the minor child;</w:t>
      </w:r>
    </w:p>
    <w:p>
      <w:pPr>
        <w:jc w:val="both"/>
        <w:spacing w:before="100" w:after="0"/>
        <w:ind w:start="1080"/>
      </w:pPr>
      <w:r>
        <w:rPr/>
        <w:t>(</w:t>
        <w:t>2</w:t>
        <w:t xml:space="preserve">)  </w:t>
      </w:r>
      <w:r>
        <w:rPr/>
      </w:r>
      <w:r>
        <w:t xml:space="preserve">Any proceeding under the Maine Juvenile Code brought against the minor child pending in the District Court or any proceeding involving custody or other parental rights with respect to the minor child pending before any court of this State or another state, including before a probate court in this State; or</w:t>
      </w:r>
    </w:p>
    <w:p>
      <w:pPr>
        <w:jc w:val="both"/>
        <w:spacing w:before="100" w:after="0"/>
        <w:ind w:start="1080"/>
      </w:pPr>
      <w:r>
        <w:rPr/>
        <w:t>(</w:t>
        <w:t>3</w:t>
        <w:t xml:space="preserve">)  </w:t>
      </w:r>
      <w:r>
        <w:rPr/>
      </w:r>
      <w:r>
        <w:t xml:space="preserve">Any other related action pending before any court of this State or another state, including before a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B</w:t>
        <w:t xml:space="preserve">.  </w:t>
      </w:r>
      <w:r>
        <w:rPr/>
      </w:r>
      <w:r>
        <w:t xml:space="preserve">Except as provided in </w:t>
      </w:r>
      <w:r>
        <w:t>paragraph C</w:t>
      </w:r>
      <w:r>
        <w:t xml:space="preserve">, if the District Court presiding over any matter under the Maine Juvenile Code brought against a minor child and any matter involving custody or other parental rights with respect to a minor child becomes aware that a proceeding for guardianship, adoption or change of name or another matter involving custody or other parental rights with respect to the minor child under </w:t>
      </w:r>
      <w:r>
        <w:t>Title 18‑C</w:t>
      </w:r>
      <w:r>
        <w:t xml:space="preserve"> is pending in a probate court in this State, the District Court shall notify the Probate Court and take appropriate action to facilitate a transfer of the matter from the Probate Court. If a matter is transferred to the District Court under this paragraph,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C</w:t>
        <w:t xml:space="preserve">.  </w:t>
      </w:r>
      <w:r>
        <w:rPr/>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this subsection and may not transfer that matter to the District Court under </w:t>
      </w:r>
      <w:r>
        <w:t>paragraph B</w:t>
      </w:r>
      <w:r>
        <w:t xml:space="preserve"> if:</w:t>
      </w:r>
    </w:p>
    <w:p>
      <w:pPr>
        <w:jc w:val="both"/>
        <w:spacing w:before="100" w:after="0"/>
        <w:ind w:start="1080"/>
      </w:pPr>
      <w:r>
        <w:rPr/>
        <w:t>(</w:t>
        <w:t>1</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p>
    <w:p>
      <w:pPr>
        <w:jc w:val="both"/>
        <w:spacing w:before="100" w:after="0"/>
        <w:ind w:start="1080"/>
      </w:pPr>
      <w:r>
        <w:rPr/>
        <w:t>(</w:t>
        <w:t>2</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§1 (AMD).]</w:t>
      </w:r>
    </w:p>
    <w:p>
      <w:pPr>
        <w:jc w:val="both"/>
        <w:spacing w:before="100" w:after="0"/>
        <w:ind w:start="360"/>
        <w:ind w:firstLine="360"/>
      </w:pPr>
      <w:r>
        <w:rPr>
          <w:b/>
        </w:rPr>
        <w:t>6</w:t>
        <w:t xml:space="preserve">.  </w:t>
      </w:r>
      <w:r>
        <w:rPr>
          <w:b/>
        </w:rPr>
        <w:t xml:space="preserve">Environmental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§6 (RP); PL 1993, c. 349, §3 (AMD).]</w:t>
      </w:r>
    </w:p>
    <w:p>
      <w:pPr>
        <w:jc w:val="both"/>
        <w:spacing w:before="100" w:after="100"/>
        <w:ind w:start="360"/>
        <w:ind w:firstLine="360"/>
      </w:pPr>
      <w:r>
        <w:rPr>
          <w:b/>
        </w:rPr>
        <w:t>6-A</w:t>
        <w:t xml:space="preserve">.  </w:t>
      </w:r>
      <w:r>
        <w:rPr>
          <w:b/>
        </w:rPr>
        <w:t xml:space="preserve">Environmental laws.</w:t>
        <w:t xml:space="preserve"> </w:t>
      </w:r>
      <w:r>
        <w:t xml:space="preserve"> </w:t>
      </w:r>
      <w:r>
        <w:t xml:space="preserve">Original jurisdiction, concurrent with that of the Superior Court, to grant equitable relief and impose penalties in proceedings involving alleged violations of a local environmental ordinance or regulation or a state environmental law or rule, including, but not limited to, the following:</w:t>
      </w:r>
    </w:p>
    <w:p>
      <w:pPr>
        <w:jc w:val="both"/>
        <w:spacing w:before="100" w:after="0"/>
        <w:ind w:start="720"/>
      </w:pPr>
      <w:r>
        <w:rPr/>
        <w:t>A</w:t>
        <w:t xml:space="preserve">.  </w:t>
      </w:r>
      <w:r>
        <w:rPr/>
      </w:r>
      <w:r>
        <w:t xml:space="preserve">The laws pertaining to the Maine Land Use Planning Commission,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2011, c. 682, §38 (REV).]</w:t>
      </w:r>
    </w:p>
    <w:p>
      <w:pPr>
        <w:jc w:val="both"/>
        <w:spacing w:before="100" w:after="0"/>
        <w:ind w:start="720"/>
      </w:pPr>
      <w:r>
        <w:rPr/>
        <w:t>B</w:t>
        <w:t xml:space="preserve">.  </w:t>
      </w:r>
      <w:r>
        <w:rPr/>
      </w:r>
      <w:r>
        <w:t xml:space="preserve">The minimum lot size law, </w:t>
      </w:r>
      <w:r>
        <w:t>Title 12, sections 4807</w:t>
      </w:r>
      <w:r>
        <w:t xml:space="preserve"> to </w:t>
      </w:r>
      <w:r>
        <w:t>4807‑G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C</w:t>
        <w:t xml:space="preserve">.  </w:t>
      </w:r>
      <w:r>
        <w:rPr/>
      </w:r>
      <w:r>
        <w:t xml:space="preserve">Shoreland zoning ordinances enacted under </w:t>
      </w:r>
      <w:r>
        <w:t>Title 30‑A, section 3001</w:t>
      </w:r>
      <w:r>
        <w:t xml:space="preserve">, and in accordance with </w:t>
      </w:r>
      <w:r>
        <w:t>Title 38, sections 435</w:t>
      </w:r>
      <w:r>
        <w:t xml:space="preserve"> to </w:t>
      </w:r>
      <w:r>
        <w:t>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120, §1 (AMD).]</w:t>
      </w:r>
    </w:p>
    <w:p>
      <w:pPr>
        <w:jc w:val="both"/>
        <w:spacing w:before="100" w:after="0"/>
        <w:ind w:start="720"/>
      </w:pPr>
      <w:r>
        <w:rPr/>
        <w:t>D</w:t>
        <w:t xml:space="preserve">.  </w:t>
      </w:r>
      <w:r>
        <w:rPr/>
      </w:r>
      <w:r>
        <w:t xml:space="preserve">The plumbing and subsurface waste water disposal rules adopted by the Department of Health and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2003, c. 689, Pt. B, §6 (REV).]</w:t>
      </w:r>
    </w:p>
    <w:p>
      <w:pPr>
        <w:jc w:val="both"/>
        <w:spacing w:before="100" w:after="0"/>
        <w:ind w:start="720"/>
      </w:pPr>
      <w:r>
        <w:rPr/>
        <w:t>E</w:t>
        <w:t xml:space="preserve">.  </w:t>
      </w:r>
      <w:r>
        <w:rPr/>
      </w:r>
      <w:r>
        <w:t xml:space="preserve">Laws pertaining to public water supplies, </w:t>
      </w:r>
      <w:r>
        <w:t>Title 22, chapter 601,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720"/>
      </w:pPr>
      <w:r>
        <w:rPr/>
        <w:t>F</w:t>
        <w:t xml:space="preserve">.  </w:t>
      </w:r>
      <w:r>
        <w:rPr/>
      </w:r>
      <w:r>
        <w:t xml:space="preserve">Local ordinances enacted under </w:t>
      </w:r>
      <w:r>
        <w:t>Title 22, section 2642</w:t>
      </w:r>
      <w:r>
        <w:t xml:space="preserve">, and in accordance with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G</w:t>
        <w:t xml:space="preserve">.  </w:t>
      </w:r>
      <w:r>
        <w:rPr/>
      </w:r>
      <w:r>
        <w:t xml:space="preserve">Local land use ordinances enacted under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H</w:t>
        <w:t xml:space="preserve">.  </w:t>
      </w:r>
      <w:r>
        <w:rPr/>
      </w:r>
      <w:r>
        <w:t xml:space="preserve">Local building codes adopted pursuant to </w:t>
      </w:r>
      <w:r>
        <w:t>Title 30‑A, section 3001</w:t>
      </w:r>
      <w:r>
        <w:t xml:space="preserve">, and in accordance with </w:t>
      </w:r>
      <w:r>
        <w:t>Title 30‑A, chapter 185,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I</w:t>
        <w:t xml:space="preserve">.  </w:t>
      </w:r>
      <w:r>
        <w:rPr/>
      </w:r>
      <w:r>
        <w:t xml:space="preserve">Automobile junkyards,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J</w:t>
        <w:t xml:space="preserve">.  </w:t>
      </w:r>
      <w:r>
        <w:rPr/>
      </w:r>
      <w:r>
        <w:t xml:space="preserve">Regulation and inspection of plumbing, </w:t>
      </w:r>
      <w:r>
        <w:t>Title 30‑A, chapter 185,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K</w:t>
        <w:t xml:space="preserve">.  </w:t>
      </w:r>
      <w:r>
        <w:rPr/>
      </w:r>
      <w:r>
        <w:t xml:space="preserve">Malfunctioning domestic waste water disposal units, </w:t>
      </w:r>
      <w:r>
        <w:t>Title 30‑A, section 3428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L</w:t>
        <w:t xml:space="preserve">.  </w:t>
      </w:r>
      <w:r>
        <w:rPr/>
      </w:r>
      <w:r>
        <w:t xml:space="preserve">The subdivision law, </w:t>
      </w:r>
      <w:r>
        <w:t>Title 30‑A, chapter 187, subchapter IV</w:t>
      </w:r>
      <w:r>
        <w:t xml:space="preserve">; local subdivision ordinances enacted under </w:t>
      </w:r>
      <w:r>
        <w:t>Title 30‑A, section 3001</w:t>
      </w:r>
      <w:r>
        <w:t xml:space="preserve">; and subdivision regulations adopted under </w:t>
      </w:r>
      <w:r>
        <w:t>Title 30‑A, 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M</w:t>
        <w:t xml:space="preserve">.  </w:t>
      </w:r>
      <w:r>
        <w:rPr/>
      </w:r>
      <w:r>
        <w:t xml:space="preserve">Local zoning ordinances enacted under </w:t>
      </w:r>
      <w:r>
        <w:t>Title 30‑A, section 3001</w:t>
      </w:r>
      <w:r>
        <w:t xml:space="preserve">, and in accordance with </w:t>
      </w:r>
      <w:r>
        <w:t>Title 30‑A, 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N</w:t>
        <w:t xml:space="preserve">.  </w:t>
      </w:r>
      <w:r>
        <w:rPr/>
      </w:r>
      <w:r>
        <w:t xml:space="preserve">All laws administered by the Department of Environmental Protection, </w:t>
      </w:r>
      <w:r>
        <w:t>Title 38, chapters 2</w:t>
      </w:r>
      <w:r>
        <w:t xml:space="preserve"> to </w:t>
      </w:r>
      <w:r>
        <w:t>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O</w:t>
        <w:t xml:space="preserve">.  </w:t>
      </w:r>
      <w:r>
        <w:rPr/>
      </w:r>
      <w:r>
        <w:t xml:space="preserve">Local ordinances regarding air pollution control enacted pursuant to </w:t>
      </w:r>
      <w:r>
        <w:t>Title 38, section 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240, §1 (AMD).]</w:t>
      </w:r>
    </w:p>
    <w:p>
      <w:pPr>
        <w:jc w:val="both"/>
        <w:spacing w:before="100" w:after="0"/>
        <w:ind w:start="720"/>
      </w:pPr>
      <w:r>
        <w:rPr/>
        <w:t>P</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240, §2 (AMD).]</w:t>
      </w:r>
    </w:p>
    <w:p>
      <w:pPr>
        <w:jc w:val="both"/>
        <w:spacing w:before="100" w:after="0"/>
        <w:ind w:start="720"/>
      </w:pPr>
      <w:r>
        <w:rPr/>
        <w:t>Q</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2005, c. 240,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§1 (AMD); PL 2011, c. 682, §38 (REV).]</w:t>
      </w:r>
    </w:p>
    <w:p>
      <w:pPr>
        <w:jc w:val="both"/>
        <w:spacing w:before="100" w:after="0"/>
        <w:ind w:start="360"/>
        <w:ind w:firstLine="360"/>
      </w:pPr>
      <w:r>
        <w:rPr>
          <w:b/>
        </w:rPr>
        <w:t>7</w:t>
        <w:t xml:space="preserve">.  </w:t>
      </w:r>
      <w:r>
        <w:rPr>
          <w:b/>
        </w:rPr>
        <w:t xml:space="preserve">Air quality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§2 (RP).]</w:t>
      </w:r>
    </w:p>
    <w:p>
      <w:pPr>
        <w:jc w:val="both"/>
        <w:spacing w:before="100" w:after="0"/>
        <w:ind w:start="360"/>
        <w:ind w:firstLine="360"/>
      </w:pPr>
      <w:r>
        <w:rPr>
          <w:b/>
        </w:rPr>
        <w:t>8</w:t>
        <w:t xml:space="preserve">.  </w:t>
      </w:r>
      <w:r>
        <w:rPr>
          <w:b/>
        </w:rPr>
        <w:t xml:space="preserve">Consent to minor's abortion.</w:t>
        <w:t xml:space="preserve"> </w:t>
      </w:r>
      <w:r>
        <w:t xml:space="preserve"> </w:t>
      </w:r>
      <w:r>
        <w:t xml:space="preserve">Original jurisdiction, concurrent with that of the Probate Court, to grant equitable relief in proceedings brought under </w:t>
      </w:r>
      <w:r>
        <w:t>Title 22, section 1597‑A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§5 (AMD); PL 1999, c. 547, Pt. B, §80 (AFF).]</w:t>
      </w:r>
    </w:p>
    <w:p>
      <w:pPr>
        <w:jc w:val="both"/>
        <w:spacing w:before="100" w:after="100"/>
        <w:ind w:start="360"/>
        <w:ind w:firstLine="360"/>
      </w:pPr>
      <w:r>
        <w:rPr>
          <w:b/>
        </w:rPr>
        <w:t>9</w:t>
        <w:t xml:space="preserve">.  </w:t>
      </w:r>
      <w:r>
        <w:rPr>
          <w:b/>
        </w:rPr>
        <w:t xml:space="preserve">Licensing jurisdiction.</w:t>
        <w:t xml:space="preserve"> </w:t>
      </w:r>
      <w:r>
        <w:t xml:space="preserve"> </w:t>
      </w:r>
      <w:r>
        <w:t xml:space="preserve">Except as provided in </w:t>
      </w:r>
      <w:r>
        <w:t>Title 5, 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114</w:t>
      </w:r>
      <w:r>
        <w:t xml:space="preserve"> and </w:t>
      </w:r>
      <w:r>
        <w:t>135</w:t>
      </w:r>
      <w:r>
        <w:t xml:space="preserve">; and </w:t>
      </w:r>
      <w:r>
        <w:t>Title 35‑A, section 3132</w:t>
      </w:r>
      <w:r>
        <w:t xml:space="preserve">, exclusive jurisdiction upon complaint of an agency or, if the licensing agency fails or refuses to act within a reasonable time, upon complaint of the Attorney General to revoke or suspend licenses issued by the agency.  The District Court has original jurisdiction upon complaint of a licensing agency to determine whether renewal or reissuance of a license of that agency may be refused.  The District Court has original concurrent jurisdiction to grant equitable relief in proceedings initiated by an agency or the Department of the Attorney General alleging any violation of a license or licensing laws or rules.</w:t>
      </w:r>
    </w:p>
    <w:p>
      <w:pPr>
        <w:jc w:val="both"/>
        <w:spacing w:before="100" w:after="0"/>
        <w:ind w:start="360"/>
      </w:pPr>
      <w:r>
        <w:rPr/>
      </w:r>
      <w:r>
        <w:rPr/>
      </w:r>
      <w:r>
        <w:t xml:space="preserve">Notwithstanding any other provisions of law, a licensing agency may not reinstate or otherwise affect a license suspended, revoked or modified by the District Court pursuant to a complaint filed by the Attorney General without the approval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§1 (AMD).]</w:t>
      </w:r>
    </w:p>
    <w:p>
      <w:pPr>
        <w:jc w:val="both"/>
        <w:spacing w:before="100" w:after="0"/>
        <w:ind w:start="360"/>
        <w:ind w:firstLine="360"/>
      </w:pPr>
      <w:r>
        <w:rPr>
          <w:b/>
        </w:rPr>
        <w:t>10</w:t>
        <w:t xml:space="preserve">.  </w:t>
      </w:r>
      <w:r>
        <w:rPr>
          <w:b/>
        </w:rPr>
        <w:t xml:space="preserve">Appellate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§2 (RP).]</w:t>
      </w:r>
    </w:p>
    <w:p>
      <w:pPr>
        <w:jc w:val="both"/>
        <w:spacing w:before="100" w:after="100"/>
        <w:ind w:start="360"/>
        <w:ind w:firstLine="360"/>
      </w:pPr>
      <w:r>
        <w:rPr>
          <w:b/>
        </w:rPr>
        <w:t>11</w:t>
        <w:t xml:space="preserve">.  </w:t>
      </w:r>
      <w:r>
        <w:rPr>
          <w:b/>
        </w:rPr>
        <w:t xml:space="preserve">Actions for divorce, separation or annulment.</w:t>
        <w:t xml:space="preserve"> </w:t>
      </w:r>
      <w:r>
        <w:t xml:space="preserve"> </w:t>
      </w:r>
      <w:r>
        <w:t xml:space="preserve">Original jurisdiction, not concurrent with the Superior Court, of actions for divorce, annulment of marriage or judicial separation and proceedings under </w:t>
      </w:r>
      <w:r>
        <w:t>Title 19‑A</w:t>
      </w:r>
      <w:r>
        <w:t xml:space="preserve">, except as otherwise specifically provided.</w:t>
      </w:r>
    </w:p>
    <w:p>
      <w:pPr>
        <w:jc w:val="both"/>
        <w:spacing w:before="100" w:after="0"/>
        <w:ind w:start="360"/>
      </w:pPr>
      <w:r>
        <w:rPr/>
      </w:r>
      <w:r>
        <w:rPr/>
      </w:r>
      <w:r>
        <w:t xml:space="preserve">Actions for divorce, annulment or separation pending in the Superior Court may be transferred, upon agreement of the parties, from the Superior Court to the District Court in accordance with rules adopted by the Supreme Judicial Court.  An action so transferred remains in the District Court, which has exclusive jurisdiction thereafter, subject to the rights of appeal to the Law Court as to matters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12</w:t>
        <w:t xml:space="preserve">.  </w:t>
      </w:r>
      <w:r>
        <w:rPr>
          <w:b/>
        </w:rPr>
        <w:t xml:space="preserve">Property matters between spouses.</w:t>
        <w:t xml:space="preserve"> </w:t>
      </w:r>
      <w:r>
        <w:t xml:space="preserve"> </w:t>
      </w:r>
      <w:r>
        <w:t xml:space="preserve">Original jurisdiction, not concurrent with the Superior Court, of actions to hear and determine property matters between spouses as provided in </w:t>
      </w:r>
      <w:r>
        <w:t>Title 19‑A, section 806</w:t>
      </w:r>
      <w:r>
        <w:t xml:space="preserve"> and to make all necessary orders and decrees relating to these matters, to issue all necessary process to enforce the orders and decrees and to cause all the orders and decrees to be enforced.  This subsection does not apply to or affect actions initiated in the Superior Court before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13</w:t>
        <w:t xml:space="preserve">.  </w:t>
      </w:r>
      <w:r>
        <w:rPr>
          <w:b/>
        </w:rPr>
        <w:t xml:space="preserve">Desertion and nonsupport.</w:t>
        <w:t xml:space="preserve"> </w:t>
      </w:r>
      <w:r>
        <w:t xml:space="preserve"> </w:t>
      </w:r>
      <w:r>
        <w:t xml:space="preserve">Jurisdiction over complaints for desertion and nonsupport or nonsupport of dependents in the district where either the spouse, the dependent or the respondent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 (AMD).]</w:t>
      </w:r>
    </w:p>
    <w:p>
      <w:pPr>
        <w:jc w:val="both"/>
        <w:spacing w:before="100" w:after="0"/>
        <w:ind w:start="360"/>
        <w:ind w:firstLine="360"/>
      </w:pPr>
      <w:r>
        <w:rPr>
          <w:b/>
        </w:rPr>
        <w:t>14</w:t>
        <w:t xml:space="preserve">.  </w:t>
      </w:r>
      <w:r>
        <w:rPr>
          <w:b/>
        </w:rPr>
        <w:t xml:space="preserve">Civil violations.</w:t>
        <w:t xml:space="preserve"> </w:t>
      </w:r>
      <w:r>
        <w:t xml:space="preserve"> </w:t>
      </w:r>
      <w:r>
        <w:t xml:space="preserve">Jurisdiction over all civil violations, as provided in </w:t>
      </w:r>
      <w:r>
        <w:t>Title 17‑A, section 9</w:t>
      </w:r>
      <w:r>
        <w:t xml:space="preserve">, and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§1 (AMD).]</w:t>
      </w:r>
    </w:p>
    <w:p>
      <w:pPr>
        <w:jc w:val="both"/>
        <w:spacing w:before="100" w:after="0"/>
        <w:ind w:start="360"/>
        <w:ind w:firstLine="360"/>
      </w:pPr>
      <w:r>
        <w:rPr>
          <w:b/>
        </w:rPr>
        <w:t>15</w:t>
        <w:t xml:space="preserve">.  </w:t>
      </w:r>
      <w:r>
        <w:rPr>
          <w:b/>
        </w:rPr>
        <w:t xml:space="preserve">Restoration of right to possess firearms.</w:t>
        <w:t xml:space="preserve"> </w:t>
      </w:r>
      <w:r>
        <w:t xml:space="preserve"> </w:t>
      </w:r>
      <w:r>
        <w:t xml:space="preserve">Exclusive jurisdiction to conduct de novo review of a determination by the Commissioner of Public Safety pursuant to </w:t>
      </w:r>
      <w:r>
        <w:t>Title 15, section 393, subsection 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§2 (AMD).]</w:t>
      </w:r>
    </w:p>
    <w:p>
      <w:pPr>
        <w:jc w:val="both"/>
        <w:spacing w:before="100" w:after="0"/>
        <w:ind w:start="360"/>
        <w:ind w:firstLine="360"/>
      </w:pPr>
      <w:r>
        <w:rPr>
          <w:b/>
        </w:rPr>
        <w:t>16</w:t>
        <w:t xml:space="preserve">.  </w:t>
      </w:r>
      <w:r>
        <w:rPr>
          <w:b/>
        </w:rPr>
        <w:t xml:space="preserve">At-risk noncitizen petitions.</w:t>
        <w:t xml:space="preserve"> </w:t>
      </w:r>
      <w:r>
        <w:t xml:space="preserve"> </w:t>
      </w:r>
      <w:r>
        <w:t xml:space="preserve">Jurisdiction over petitions regarding the protection, well-being, care and custody of unmarried noncitizens 18 years of age or older and under 21 years of age pursuant to </w:t>
      </w:r>
      <w:r>
        <w:t>Title 22, chapter 1071, subchapter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236 (AMD). PL 1969, c. 587 (AMD). PL 1971, c. 38 (AMD). PL 1971, c. 117, §1 (AMD). PL 1971, c. 175 (AMD). PL 1971, c. 544, §6 (AMD). PL 1975, c. 54, §1 (AMD). PL 1975, c. 430, §§2,3 (AMD). PL 1975, c. 552, §1 (AMD). PL 1975, c. 770, §11 (AMD). PL 1977, c. 401, §1 (AMD). PL 1979, c. 127, §11 (AMD). PL 1979, c. 540, §§4,5 (AMD). PL 1979, c. 663, §7 (AMD). PL 1979, c. 700, §1 (AMD). PL 1981, c. 470, §A4 (AMD). PL 1981, c. 585, §1 (AMD). PL 1981, c. 645, §1 (AMD). PL 1983, c. 29, §1 (AMD). PL 1983, c. 275 (AMD). PL 1983, c. 447, §1 (RPR). PL 1983, c. 583, §1 (AMD). PL 1983, c. 796, §1 (RPR). PL 1985, c. 162, §1 (AMD). PL 1985, c. 293, §§1,2 (AMD). PL 1985, c. 563, §1 (AMD). PL 1985, c. 746, §2 (AMD). PL 1987, c. 192, §1 (AMD). PL 1987, c. 419, §1 (AMD). PL 1987, c. 737, §§C2,C106 (AMD). PL 1989, c. 6 (AMD). PL 1989, c. 9, §2 (AMD). PL 1989, c. 104, §§C1,C8,C10 (AMD). PL 1989, c. 287, §§1,2 (AMD). PL 1989, c. 311, §§1,2 (AMD). PL 1989, c. 392, §§1,2 (AMD). PL 1989, c. 415, §1 (AMD). PL 1989, c. 573, §1 (AMD). PL 1989, c. 878, §§A6,7 (AMD). PL 1989, c. 919, §§1,2,18 (AMD). PL 1991, c. 377, §1 (AMD). PL 1993, c. 349, §3 (AMD). PL 1995, c. 65, §A2 (AMD). PL 1995, c. 65, §§A153,C15 (AFF). PL 1995, c. 694, §§D2,3 (AMD). PL 1995, c. 694, §E2 (AFF). PL 1999, c. 547, §§A1,B5,6 (AMD). PL 1999, c. 547, §B80 (AFF). PL 1999, c. 731, §ZZZ4 (AMD). PL 1999, c. 731, §ZZZ42 (AFF). PL 1999, c. 778, §1 (AMD). RR 2001, c. 2, §A2 (COR). PL 2001, c. 229, §1 (AMD). PL 2001, c. 471, §A1 (AMD). PL 2001, c. 471, §A2 (AFF). PL 2003, c. 689, §B6 (REV). PL 2005, c. 65, §C1 (AMD). PL 2005, c. 240, §§1-3 (AMD). PL 2007, c. 670, §§1-3 (AMD). PL 2009, c. 112, Pt. B, §§1, 2 (AMD). PL 2011, c. 80, §§1-3 (AMD). PL 2011, c. 120, §1 (AMD). PL 2011, c. 542, Pt. A, §1 (AMD). PL 2011, c. 614, §1 (AMD). PL 2011, c. 682, §38 (REV). PL 2013, c. 21, §1 (AMD). PL 2015, c. 460, §1 (AMD). PL 2017, c. 402, Pt. C, §3 (AMD). PL 2017, c. 402, Pt. F, §1 (AFF). PL 2019, c. 366, §§1-3 (AMD). PL 2019, c. 417, Pt. B, §14 (AFF). PL 2023, c. 63, §1 (AMD). </w:t>
      </w:r>
    </w:p>
    <w:p>
      <w:pPr>
        <w:jc w:val="both"/>
        <w:spacing w:before="100" w:after="100"/>
        <w:ind w:start="1080" w:hanging="720"/>
      </w:pPr>
      <w:r>
        <w:rPr>
          <w:b/>
        </w:rPr>
        <w:t>§</w:t>
        <w:t>153</w:t>
        <w:t xml:space="preserve">.  </w:t>
      </w:r>
      <w:r>
        <w:rPr>
          <w:b/>
        </w:rPr>
        <w:t xml:space="preserve">Judicial divisions</w:t>
      </w:r>
    </w:p>
    <w:p>
      <w:pPr>
        <w:jc w:val="both"/>
        <w:spacing w:before="100" w:after="100"/>
        <w:ind w:start="360"/>
        <w:ind w:firstLine="360"/>
      </w:pPr>
      <w:r>
        <w:rPr/>
      </w:r>
      <w:r>
        <w:rPr/>
      </w:r>
      <w:r>
        <w:t xml:space="preserve">The State is divided into judicial divisions, named and defined as follows, and with places for holding court in those divisions as follows:</w:t>
      </w:r>
      <w:r>
        <w:t xml:space="preserve">  </w:t>
      </w:r>
      <w:r xmlns:wp="http://schemas.openxmlformats.org/drawingml/2010/wordprocessingDrawing" xmlns:w15="http://schemas.microsoft.com/office/word/2012/wordml">
        <w:rPr>
          <w:rFonts w:ascii="Arial" w:hAnsi="Arial" w:cs="Arial"/>
          <w:sz w:val="22"/>
          <w:szCs w:val="22"/>
        </w:rPr>
        <w:t xml:space="preserve">[PL 2013, c. 159, §2 (AMD).]</w:t>
      </w:r>
    </w:p>
    <w:p>
      <w:pPr>
        <w:jc w:val="both"/>
        <w:spacing w:before="100" w:after="0"/>
        <w:ind w:start="360"/>
        <w:ind w:firstLine="360"/>
      </w:pPr>
      <w:r>
        <w:rPr>
          <w:b/>
        </w:rPr>
        <w:t>1</w:t>
        <w:t xml:space="preserve">.  </w:t>
      </w:r>
      <w:r>
        <w:rPr>
          <w:b/>
        </w:rPr>
        <w:t xml:space="preserve">Northern Androscoggin.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§2 (RP).]</w:t>
      </w:r>
    </w:p>
    <w:p>
      <w:pPr>
        <w:jc w:val="both"/>
        <w:spacing w:before="100" w:after="0"/>
        <w:ind w:start="360"/>
        <w:ind w:firstLine="360"/>
      </w:pPr>
      <w:r>
        <w:rPr>
          <w:b/>
        </w:rPr>
        <w:t>2</w:t>
        <w:t xml:space="preserve">.  </w:t>
      </w:r>
      <w:r>
        <w:rPr>
          <w:b/>
        </w:rPr>
        <w:t xml:space="preserve">Androscoggin.</w:t>
        <w:t xml:space="preserve"> </w:t>
      </w:r>
      <w:r>
        <w:t xml:space="preserve"> </w:t>
      </w:r>
      <w:r>
        <w:t xml:space="preserve">Androscoggin consists of all municipalities in Androscoggin County.  The District Court for Androscoggin must be held at Lewiston or Auburn,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§3 (AMD).]</w:t>
      </w:r>
    </w:p>
    <w:p>
      <w:pPr>
        <w:jc w:val="both"/>
        <w:spacing w:before="100" w:after="0"/>
        <w:ind w:start="360"/>
        <w:ind w:firstLine="360"/>
      </w:pPr>
      <w:r>
        <w:rPr>
          <w:b/>
        </w:rPr>
        <w:t>3</w:t>
        <w:t xml:space="preserve">.  </w:t>
      </w:r>
      <w:r>
        <w:rPr>
          <w:b/>
        </w:rPr>
        <w:t xml:space="preserve">Western Aroostook.</w:t>
        <w:t xml:space="preserve"> </w:t>
      </w:r>
      <w:r>
        <w:t xml:space="preserve"> </w:t>
      </w:r>
      <w:r>
        <w:t xml:space="preserve">Western Aroostook consists of the municipalities and unorganized territory known as Hamlin Plt., Cyr Plt., T17 R3, T17 R4, T16 R5, T15 R6, Winterville Plt., T15 R8, T15 R9, T14 R10, T14 R11, T14 R12, T14 R13, T14 R14, T14 R15, T14 R16, and all municipalities and unorganized territory in Aroostook County lying to the west and north of these. The District Court for Western Aroostook must be held at Madawaska and Fort Kent.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330, §1 (AMD).]</w:t>
      </w:r>
    </w:p>
    <w:p>
      <w:pPr>
        <w:jc w:val="both"/>
        <w:spacing w:before="100" w:after="100"/>
        <w:ind w:start="360"/>
        <w:ind w:firstLine="360"/>
      </w:pPr>
      <w:r>
        <w:rPr>
          <w:b/>
        </w:rPr>
        <w:t>4</w:t>
        <w:t xml:space="preserve">.  </w:t>
      </w:r>
      <w:r>
        <w:rPr>
          <w:b/>
        </w:rPr>
        <w:t xml:space="preserve">Eastern Aroostook.</w:t>
        <w:t xml:space="preserve"> </w:t>
      </w:r>
      <w:r>
        <w:t xml:space="preserve"> </w:t>
      </w:r>
      <w:r>
        <w:t xml:space="preserve">Eastern Aroostook includes the municipalities and unorganized territory known as Limestone, Caribou, Washburn, Wade, T13 R5, and all municipalities and unorganized territory in Aroostook County lying to the north of these up to the boundary of the division of Western Aroostook. The District Court for Eastern Aroostook shall be held at Caribou.</w:t>
      </w:r>
    </w:p>
    <w:p>
      <w:pPr>
        <w:jc w:val="both"/>
        <w:spacing w:before="100" w:after="100"/>
        <w:ind w:start="360"/>
        <w:ind w:firstLine="360"/>
      </w:pPr>
      <w:r>
        <w:rPr>
          <w:b/>
        </w:rPr>
        <w:t>5</w:t>
        <w:t xml:space="preserve">.  </w:t>
      </w:r>
      <w:r>
        <w:rPr>
          <w:b/>
        </w:rPr>
        <w:t xml:space="preserve">Central Aroostook.</w:t>
        <w:t xml:space="preserve"> </w:t>
      </w:r>
      <w:r>
        <w:t xml:space="preserve"> </w:t>
      </w:r>
      <w:r>
        <w:t xml:space="preserve">Central Aroostook includes the municipalities and unorganized territory known as Blaine, TD R2, T9 R3, T9 R4, T9 R5, Oxbow, T9 R7, T9 R8, T10 R8, T11 R9, T11 R10, T11 R11, T11 R12, T11 R13, T11 R14, T11 R15, T11 R16, T11 R17, and all municipalities and unorganized territory, including the City of Presque Isle in Aroostook County lying to the north of these up to the boundary of the division of Western Aroostook and the boundary of the division of Eastern Aroostook. The District Court for Central Aroostook shall be held at Presque Isle.</w:t>
      </w:r>
    </w:p>
    <w:p>
      <w:pPr>
        <w:jc w:val="both"/>
        <w:spacing w:before="100" w:after="100"/>
        <w:ind w:start="360"/>
        <w:ind w:firstLine="360"/>
      </w:pPr>
      <w:r>
        <w:rPr>
          <w:b/>
        </w:rPr>
        <w:t>6</w:t>
        <w:t xml:space="preserve">.  </w:t>
      </w:r>
      <w:r>
        <w:rPr>
          <w:b/>
        </w:rPr>
        <w:t xml:space="preserve">Southern Aroostook.</w:t>
        <w:t xml:space="preserve"> </w:t>
      </w:r>
      <w:r>
        <w:t xml:space="preserve"> </w:t>
      </w:r>
      <w:r>
        <w:t xml:space="preserve">Southern Aroostook consists of all municipalities and unorganized territory in Aroostook County not included within the divisions of Western Aroostook, Eastern Aroostook and Central Aroostook. The District Court for Southern Aroostook shall be held at Houlton.</w:t>
      </w:r>
    </w:p>
    <w:p>
      <w:pPr>
        <w:jc w:val="both"/>
        <w:spacing w:before="100" w:after="0"/>
        <w:ind w:start="360"/>
        <w:ind w:firstLine="360"/>
      </w:pPr>
      <w:r>
        <w:rPr>
          <w:b/>
        </w:rPr>
        <w:t>7</w:t>
        <w:t xml:space="preserve">.  </w:t>
      </w:r>
      <w:r>
        <w:rPr>
          <w:b/>
        </w:rPr>
        <w:t xml:space="preserve">Eastern Cumberland.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§3 (RP).]</w:t>
      </w:r>
    </w:p>
    <w:p>
      <w:pPr>
        <w:jc w:val="both"/>
        <w:spacing w:before="100" w:after="0"/>
        <w:ind w:start="360"/>
        <w:ind w:firstLine="360"/>
      </w:pPr>
      <w:r>
        <w:rPr>
          <w:b/>
        </w:rPr>
        <w:t>8</w:t>
        <w:t xml:space="preserve">.  </w:t>
      </w:r>
      <w:r>
        <w:rPr>
          <w:b/>
        </w:rPr>
        <w:t xml:space="preserve">Southern Cumberland.</w:t>
        <w:t xml:space="preserve"> </w:t>
      </w:r>
      <w:r>
        <w:t xml:space="preserve"> </w:t>
      </w:r>
      <w:r>
        <w:t xml:space="preserve">Southern Cumberland consists of the municipalities of Pownal, North Yarmouth, Yarmouth, Cumberland, Falmouth, Cape Elizabeth, Scarborough, Portland, South Portland, Westbrook, Gorham, Gray, New Gloucester and Windham.  The District Court for Southern Cumberland shall be held at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184 (RPR).]</w:t>
      </w:r>
    </w:p>
    <w:p>
      <w:pPr>
        <w:jc w:val="both"/>
        <w:spacing w:before="100" w:after="0"/>
        <w:ind w:start="360"/>
        <w:ind w:firstLine="360"/>
      </w:pPr>
      <w:r>
        <w:rPr>
          <w:b/>
        </w:rPr>
        <w:t>9</w:t>
        <w:t xml:space="preserve">.  </w:t>
      </w:r>
      <w:r>
        <w:rPr>
          <w:b/>
        </w:rPr>
        <w:t xml:space="preserve">Northern Cumberland.</w:t>
        <w:t xml:space="preserve"> </w:t>
      </w:r>
      <w:r>
        <w:t xml:space="preserve"> </w:t>
      </w:r>
      <w:r>
        <w:t xml:space="preserve">Northern Cumberland consists of all municipalities in the County of Cumberland not included within the divisions of Southern Cumberland and Bath-Brunswick, and consists of the municipalities of Brownfield, Denmark, Hiram, Fryeburg, Lovell, Sweden, Stow and Porter in the County of Oxford. The District Court for Northern Cumberland must be held at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§1 (AMD).]</w:t>
      </w:r>
    </w:p>
    <w:p>
      <w:pPr>
        <w:jc w:val="both"/>
        <w:spacing w:before="100" w:after="0"/>
        <w:ind w:start="360"/>
        <w:ind w:firstLine="360"/>
      </w:pPr>
      <w:r>
        <w:rPr>
          <w:b/>
        </w:rPr>
        <w:t>10</w:t>
        <w:t xml:space="preserve">.  </w:t>
      </w:r>
      <w:r>
        <w:rPr>
          <w:b/>
        </w:rPr>
        <w:t xml:space="preserve">Franklin.</w:t>
        <w:t xml:space="preserve"> </w:t>
      </w:r>
      <w:r>
        <w:t xml:space="preserve"> </w:t>
      </w:r>
      <w:r>
        <w:t xml:space="preserve">Franklin consists of the entire County of Franklin. The District Court of Franklin shall be held at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 (AMD).]</w:t>
      </w:r>
    </w:p>
    <w:p>
      <w:pPr>
        <w:jc w:val="both"/>
        <w:spacing w:before="100" w:after="0"/>
        <w:ind w:start="360"/>
        <w:ind w:firstLine="360"/>
      </w:pPr>
      <w:r>
        <w:rPr>
          <w:b/>
        </w:rPr>
        <w:t>11</w:t>
        <w:t xml:space="preserve">.  </w:t>
      </w:r>
      <w:r>
        <w:rPr>
          <w:b/>
        </w:rPr>
        <w:t xml:space="preserve">Hancock.</w:t>
        <w:t xml:space="preserve"> </w:t>
      </w:r>
      <w:r>
        <w:t xml:space="preserve"> </w:t>
      </w:r>
      <w:r>
        <w:t xml:space="preserve">Hancock consists of the entire County of Hancock. The District Court for Hancock must be held at Ellsworth.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§5 (AMD); PL 2005, c. 397, Pt. C, §8 (AFF).]</w:t>
      </w:r>
    </w:p>
    <w:p>
      <w:pPr>
        <w:jc w:val="both"/>
        <w:spacing w:before="100" w:after="0"/>
        <w:ind w:start="360"/>
        <w:ind w:firstLine="360"/>
      </w:pPr>
      <w:r>
        <w:rPr>
          <w:b/>
        </w:rPr>
        <w:t>12</w:t>
        <w:t xml:space="preserve">.  </w:t>
      </w:r>
      <w:r>
        <w:rPr>
          <w:b/>
        </w:rPr>
        <w:t xml:space="preserve">Southern Hancock.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§6 (RP); PL 2005, c. 397, Pt. C, §8 (AFF).]</w:t>
      </w:r>
    </w:p>
    <w:p>
      <w:pPr>
        <w:jc w:val="both"/>
        <w:spacing w:before="100" w:after="0"/>
        <w:ind w:start="360"/>
        <w:ind w:firstLine="360"/>
      </w:pPr>
      <w:r>
        <w:rPr>
          <w:b/>
        </w:rPr>
        <w:t>13</w:t>
        <w:t xml:space="preserve">.  </w:t>
      </w:r>
      <w:r>
        <w:rPr>
          <w:b/>
        </w:rPr>
        <w:t xml:space="preserve">Northern Kennebec.</w:t>
        <w:t xml:space="preserve"> </w:t>
      </w:r>
      <w:r>
        <w:t xml:space="preserve"> </w:t>
      </w:r>
      <w:r>
        <w:t xml:space="preserve">Northern Kennebec consists of the municipalities of Albion, Belgrade, Mount Vernon, Sidney, Vassalboro, Winslow and all municipalities in Kennebec County lying to the north of these. The District Court for Northern Kennebec shall be held at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 (AMD).]</w:t>
      </w:r>
    </w:p>
    <w:p>
      <w:pPr>
        <w:jc w:val="both"/>
        <w:spacing w:before="100" w:after="100"/>
        <w:ind w:start="360"/>
        <w:ind w:firstLine="360"/>
      </w:pPr>
      <w:r>
        <w:rPr>
          <w:b/>
        </w:rPr>
        <w:t>14</w:t>
        <w:t xml:space="preserve">.  </w:t>
      </w:r>
      <w:r>
        <w:rPr>
          <w:b/>
        </w:rPr>
        <w:t xml:space="preserve">Southern Kennebec.</w:t>
        <w:t xml:space="preserve"> </w:t>
      </w:r>
      <w:r>
        <w:t xml:space="preserve"> </w:t>
      </w:r>
      <w:r>
        <w:t xml:space="preserve">Southern Kennebec consists of all municipalities in Kennebec County not included within the division of Northern Kennebec. The District Court for Southern Kennebec shall be held at Augusta.</w:t>
      </w:r>
    </w:p>
    <w:p>
      <w:pPr>
        <w:jc w:val="both"/>
        <w:spacing w:before="100" w:after="100"/>
        <w:ind w:start="360"/>
        <w:ind w:firstLine="360"/>
      </w:pPr>
      <w:r>
        <w:rPr>
          <w:b/>
        </w:rPr>
        <w:t>15</w:t>
        <w:t xml:space="preserve">.  </w:t>
      </w:r>
      <w:r>
        <w:rPr>
          <w:b/>
        </w:rPr>
        <w:t xml:space="preserve">Knox.</w:t>
        <w:t xml:space="preserve"> </w:t>
      </w:r>
      <w:r>
        <w:t xml:space="preserve"> </w:t>
      </w:r>
      <w:r>
        <w:t xml:space="preserve">Knox consists of the entire County of Knox. The District Court for Knox shall be held at Rockland.</w:t>
      </w:r>
    </w:p>
    <w:p>
      <w:pPr>
        <w:jc w:val="both"/>
        <w:spacing w:before="100" w:after="100"/>
        <w:ind w:start="360"/>
        <w:ind w:firstLine="360"/>
      </w:pPr>
      <w:r>
        <w:rPr>
          <w:b/>
        </w:rPr>
        <w:t>16</w:t>
        <w:t xml:space="preserve">.  </w:t>
      </w:r>
      <w:r>
        <w:rPr>
          <w:b/>
        </w:rPr>
        <w:t xml:space="preserve">Lincoln.</w:t>
        <w:t xml:space="preserve"> </w:t>
      </w:r>
      <w:r>
        <w:t xml:space="preserve"> </w:t>
      </w:r>
      <w:r>
        <w:t xml:space="preserve">Lincoln consists of the entire County of Lincoln. The District Court for Lincoln shall be held at Wiscasset.</w:t>
      </w:r>
    </w:p>
    <w:p>
      <w:pPr>
        <w:jc w:val="both"/>
        <w:spacing w:before="100" w:after="100"/>
        <w:ind w:start="360"/>
        <w:ind w:firstLine="360"/>
      </w:pPr>
      <w:r>
        <w:rPr>
          <w:b/>
        </w:rPr>
        <w:t>17</w:t>
        <w:t xml:space="preserve">.  </w:t>
      </w:r>
      <w:r>
        <w:rPr>
          <w:b/>
        </w:rPr>
        <w:t xml:space="preserve">Northern Oxford.</w:t>
        <w:t xml:space="preserve"> </w:t>
      </w:r>
      <w:r>
        <w:t xml:space="preserve"> </w:t>
      </w:r>
      <w:r>
        <w:t xml:space="preserve">Northern Oxford consists of Gilead, Bethel, Milton Plt., Peru, Canton and all municipalities and unorganized territory in Oxford County lying to the north of these. The District Court for Northern Oxford shall be held at Rumford.</w:t>
      </w:r>
    </w:p>
    <w:p>
      <w:pPr>
        <w:jc w:val="both"/>
        <w:spacing w:before="100" w:after="0"/>
        <w:ind w:start="360"/>
        <w:ind w:firstLine="360"/>
      </w:pPr>
      <w:r>
        <w:rPr>
          <w:b/>
        </w:rPr>
        <w:t>18</w:t>
        <w:t xml:space="preserve">.  </w:t>
      </w:r>
      <w:r>
        <w:rPr>
          <w:b/>
        </w:rPr>
        <w:t xml:space="preserve">Southern Oxford.</w:t>
        <w:t xml:space="preserve"> </w:t>
      </w:r>
      <w:r>
        <w:t xml:space="preserve"> </w:t>
      </w:r>
      <w:r>
        <w:t xml:space="preserve">Southern Oxford consists of all municipalities and unorganized territory in Oxford County not included in the division of Northern Oxford, except the municipalities of Brownfield, Denmark, Hiram, Fryeburg, Lovell, Sweden, Stow and Porter. The District Court for Southern Oxford shall be held at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§3 (AMD).]</w:t>
      </w:r>
    </w:p>
    <w:p>
      <w:pPr>
        <w:jc w:val="both"/>
        <w:spacing w:before="100" w:after="0"/>
        <w:ind w:start="360"/>
        <w:ind w:firstLine="360"/>
      </w:pPr>
      <w:r>
        <w:rPr>
          <w:b/>
        </w:rPr>
        <w:t>19</w:t>
        <w:t xml:space="preserve">.  </w:t>
      </w:r>
      <w:r>
        <w:rPr>
          <w:b/>
        </w:rPr>
        <w:t xml:space="preserve">Northern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§3 (RP).]</w:t>
      </w:r>
    </w:p>
    <w:p>
      <w:pPr>
        <w:jc w:val="both"/>
        <w:spacing w:before="100" w:after="0"/>
        <w:ind w:start="360"/>
        <w:ind w:firstLine="360"/>
      </w:pPr>
      <w:r>
        <w:rPr>
          <w:b/>
        </w:rPr>
        <w:t>19-A</w:t>
        <w:t xml:space="preserve">.  </w:t>
      </w:r>
      <w:r>
        <w:rPr>
          <w:b/>
        </w:rPr>
        <w:t xml:space="preserve">Northern and Central Penobscot.</w:t>
        <w:t xml:space="preserve"> </w:t>
      </w:r>
      <w:r>
        <w:t xml:space="preserve"> </w:t>
      </w:r>
      <w:r>
        <w:t xml:space="preserve">Northern and Central Penobscot consists of the municipalities and unorganized territory of Hopkins Academy Grant Township, Long A Township, Medway, TA R7 WELS, Burlington, Edinburg, Lakeville, Lagrange, Lowell, Passadumkeag, Twombley, Pukakon Township and all municipalities and unorganized territory in Penobscot County lying to the north of these.  The District Court for Northern and Central Penobscot must be held at Millinocket and Lincoln.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§4 (NEW).]</w:t>
      </w:r>
    </w:p>
    <w:p>
      <w:pPr>
        <w:jc w:val="both"/>
        <w:spacing w:before="100" w:after="0"/>
        <w:ind w:start="360"/>
        <w:ind w:firstLine="360"/>
      </w:pPr>
      <w:r>
        <w:rPr>
          <w:b/>
        </w:rPr>
        <w:t>20</w:t>
        <w:t xml:space="preserve">.  </w:t>
      </w:r>
      <w:r>
        <w:rPr>
          <w:b/>
        </w:rPr>
        <w:t xml:space="preserve">Central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§5 (RP).]</w:t>
      </w:r>
    </w:p>
    <w:p>
      <w:pPr>
        <w:jc w:val="both"/>
        <w:spacing w:before="100" w:after="100"/>
        <w:ind w:start="360"/>
        <w:ind w:firstLine="360"/>
      </w:pPr>
      <w:r>
        <w:rPr>
          <w:b/>
        </w:rPr>
        <w:t>21</w:t>
        <w:t xml:space="preserve">.  </w:t>
      </w:r>
      <w:r>
        <w:rPr>
          <w:b/>
        </w:rPr>
        <w:t xml:space="preserve">Southern Penobscot.</w:t>
        <w:t xml:space="preserve"> </w:t>
      </w:r>
      <w:r>
        <w:t xml:space="preserve"> </w:t>
      </w:r>
      <w:r>
        <w:t xml:space="preserve">Southern Penobscot consists of the municipalities of Alton, Glenburn, Hampden, Hermon, Old Town and all municipalities and unorganized territory lying east of these and south of the division of Central Penobscot. The District Court for Southern Penobscot shall be held at Bangor.</w:t>
      </w:r>
    </w:p>
    <w:p>
      <w:pPr>
        <w:jc w:val="both"/>
        <w:spacing w:before="100" w:after="100"/>
        <w:ind w:start="360"/>
        <w:ind w:firstLine="360"/>
      </w:pPr>
      <w:r>
        <w:rPr>
          <w:b/>
        </w:rPr>
        <w:t>22</w:t>
        <w:t xml:space="preserve">.  </w:t>
      </w:r>
      <w:r>
        <w:rPr>
          <w:b/>
        </w:rPr>
        <w:t xml:space="preserve">Western Penobscot.</w:t>
        <w:t xml:space="preserve"> </w:t>
      </w:r>
      <w:r>
        <w:t xml:space="preserve"> </w:t>
      </w:r>
      <w:r>
        <w:t xml:space="preserve">Western Penobscot consists of all municipalities in Penobscot County not included within the divisions of Northern, Central or Southern Penobscot. The District Court for Western Penobscot shall be held at Newport.</w:t>
      </w:r>
    </w:p>
    <w:p>
      <w:pPr>
        <w:jc w:val="both"/>
        <w:spacing w:before="100" w:after="100"/>
        <w:ind w:start="360"/>
        <w:ind w:firstLine="360"/>
      </w:pPr>
      <w:r>
        <w:rPr>
          <w:b/>
        </w:rPr>
        <w:t>23</w:t>
        <w:t xml:space="preserve">.  </w:t>
      </w:r>
      <w:r>
        <w:rPr>
          <w:b/>
        </w:rPr>
        <w:t xml:space="preserve">Piscataquis.</w:t>
        <w:t xml:space="preserve"> </w:t>
      </w:r>
      <w:r>
        <w:t xml:space="preserve"> </w:t>
      </w:r>
      <w:r>
        <w:t xml:space="preserve">Piscataquis consists of the entire County of Piscataquis. The District Court for Piscataquis shall be held at Dover-Foxcroft.</w:t>
      </w:r>
    </w:p>
    <w:p>
      <w:pPr>
        <w:jc w:val="both"/>
        <w:spacing w:before="100" w:after="0"/>
        <w:ind w:start="360"/>
        <w:ind w:firstLine="360"/>
      </w:pPr>
      <w:r>
        <w:rPr>
          <w:b/>
        </w:rPr>
        <w:t>24</w:t>
        <w:t xml:space="preserve">.  </w:t>
      </w:r>
      <w:r>
        <w:rPr>
          <w:b/>
        </w:rPr>
        <w:t xml:space="preserve">Bath-Brunswick.</w:t>
        <w:t xml:space="preserve"> </w:t>
      </w:r>
      <w:r>
        <w:t xml:space="preserve"> </w:t>
      </w:r>
      <w:r>
        <w:t xml:space="preserve">Bath-Brunswick consists of the entire County of Sagadahoc and the municipalities of Brunswick, Freeport and Harpswell in Cumberland County.  The District Court for Bath-Brunswick shall be held at Bath, West Bath or Brunswick, the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§4 (AMD).]</w:t>
      </w:r>
    </w:p>
    <w:p>
      <w:pPr>
        <w:jc w:val="both"/>
        <w:spacing w:before="100" w:after="100"/>
        <w:ind w:start="360"/>
        <w:ind w:firstLine="360"/>
      </w:pPr>
      <w:r>
        <w:rPr>
          <w:b/>
        </w:rPr>
        <w:t>25</w:t>
        <w:t xml:space="preserve">.  </w:t>
      </w:r>
      <w:r>
        <w:rPr>
          <w:b/>
        </w:rPr>
        <w:t xml:space="preserve">Somerset.</w:t>
        <w:t xml:space="preserve"> </w:t>
      </w:r>
      <w:r>
        <w:t xml:space="preserve"> </w:t>
      </w:r>
      <w:r>
        <w:t xml:space="preserve">Somerset consists of the entire County of Somerset. The District Court for Somerset shall be held at Skowhegan.</w:t>
      </w:r>
    </w:p>
    <w:p>
      <w:pPr>
        <w:jc w:val="both"/>
        <w:spacing w:before="100" w:after="100"/>
        <w:ind w:start="360"/>
        <w:ind w:firstLine="360"/>
      </w:pPr>
      <w:r>
        <w:rPr>
          <w:b/>
        </w:rPr>
        <w:t>26</w:t>
        <w:t xml:space="preserve">.  </w:t>
      </w:r>
      <w:r>
        <w:rPr>
          <w:b/>
        </w:rPr>
        <w:t xml:space="preserve">Waldo.</w:t>
        <w:t xml:space="preserve"> </w:t>
      </w:r>
      <w:r>
        <w:t xml:space="preserve"> </w:t>
      </w:r>
      <w:r>
        <w:t xml:space="preserve">Waldo consists of the entire County of Waldo. The District Court for Waldo shall be held at Belfast.</w:t>
      </w:r>
    </w:p>
    <w:p>
      <w:pPr>
        <w:jc w:val="both"/>
        <w:spacing w:before="100" w:after="100"/>
        <w:ind w:start="360"/>
        <w:ind w:firstLine="360"/>
      </w:pPr>
      <w:r>
        <w:rPr>
          <w:b/>
        </w:rPr>
        <w:t>27</w:t>
        <w:t xml:space="preserve">.  </w:t>
      </w:r>
      <w:r>
        <w:rPr>
          <w:b/>
        </w:rPr>
        <w:t xml:space="preserve">Northern Washington.</w:t>
        <w:t xml:space="preserve"> </w:t>
      </w:r>
      <w:r>
        <w:t xml:space="preserve"> </w:t>
      </w:r>
      <w:r>
        <w:t xml:space="preserve">Northern Washington consists of the municipalities and unorganized territory known as Charlotte, Cooper, Crawford, Pembroke, Perry, Eastport, T26 E.D., T36 M.D., T37 M.D. and all municipalities and unorganized territory in Washington County lying to the north of these. The District Court for Northern Washington shall be held at Calais.</w:t>
      </w:r>
    </w:p>
    <w:p>
      <w:pPr>
        <w:jc w:val="both"/>
        <w:spacing w:before="100" w:after="100"/>
        <w:ind w:start="360"/>
        <w:ind w:firstLine="360"/>
      </w:pPr>
      <w:r>
        <w:rPr>
          <w:b/>
        </w:rPr>
        <w:t>28</w:t>
        <w:t xml:space="preserve">.  </w:t>
      </w:r>
      <w:r>
        <w:rPr>
          <w:b/>
        </w:rPr>
        <w:t xml:space="preserve">Southern Washington.</w:t>
        <w:t xml:space="preserve"> </w:t>
      </w:r>
      <w:r>
        <w:t xml:space="preserve"> </w:t>
      </w:r>
      <w:r>
        <w:t xml:space="preserve">Southern Washington consists of all municipalities and unorganized territory in the County of Washington not included within the division of Northern Washington. The District Court for Southern Washington shall be held at Machias.</w:t>
      </w:r>
    </w:p>
    <w:p>
      <w:pPr>
        <w:jc w:val="both"/>
        <w:spacing w:before="100" w:after="0"/>
        <w:ind w:start="360"/>
        <w:ind w:firstLine="360"/>
      </w:pPr>
      <w:r>
        <w:rPr>
          <w:b/>
        </w:rPr>
        <w:t>29</w:t>
        <w:t xml:space="preserve">.  </w:t>
      </w:r>
      <w:r>
        <w:rPr>
          <w:b/>
        </w:rPr>
        <w:t xml:space="preserve">York.</w:t>
        <w:t xml:space="preserve"> </w:t>
      </w:r>
      <w:r>
        <w:t xml:space="preserve"> </w:t>
      </w:r>
      <w:r>
        <w:t xml:space="preserve">York consists of the entire County of York.  The District Court for York must be held at Biddeford or in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§1 (RPR); PL 2021, c. 633, §5 (AFF).]</w:t>
      </w:r>
    </w:p>
    <w:p>
      <w:pPr>
        <w:jc w:val="both"/>
        <w:spacing w:before="100" w:after="0"/>
        <w:ind w:start="360"/>
        <w:ind w:firstLine="360"/>
      </w:pPr>
      <w:r>
        <w:rPr>
          <w:b/>
        </w:rPr>
        <w:t>30</w:t>
        <w:t xml:space="preserve">.  </w:t>
      </w:r>
      <w:r>
        <w:rPr>
          <w:b/>
        </w:rPr>
        <w:t xml:space="preserve">Southern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§2 (RP); PL 2021, c. 633, §5 (AFF).]</w:t>
      </w:r>
    </w:p>
    <w:p>
      <w:pPr>
        <w:jc w:val="both"/>
        <w:spacing w:before="100" w:after="0"/>
        <w:ind w:start="360"/>
        <w:ind w:firstLine="360"/>
      </w:pPr>
      <w:r>
        <w:rPr>
          <w:b/>
        </w:rPr>
        <w:t>31</w:t>
        <w:t xml:space="preserve">.  </w:t>
      </w:r>
      <w:r>
        <w:rPr>
          <w:b/>
        </w:rPr>
        <w:t xml:space="preserve">Western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§3 (RP); PL 2021, c. 633,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§1 (AMD). PL 1969, c. 458 (AMD). PL 1969, c. 501, §1 (AMD). PL 1969, c. 559 (AMD). PL 1969, c. 590, §3 (AMD). PL 1971, c. 622, §§4-A (AMD). PL 1973, c. 35 (AMD). PL 1979, c. 127, §12 (AMD). PL 1979, c. 663, §§8,8A (AMD). PL 1981, c. 201 (AMD). PL 1983, c. 23 (AMD). PL 1983, c. 654, §1 (AMD). PL 1987, c. 21 (AMD). PL 1987, c. 133, §1 (AMD). PL 1989, c. 98, §§1,2 (AMD). PL 1989, c. 184 (AMD). PL 1989, c. 891, §§A2-4 (AMD). PL 1991, c. 9, §E1 (AMD). PL 1991, c. 121, §B1 (AMD). PL 1991, c. 121, §B18 (AFF). PL 1993, c. 675, §§B1,2 (AMD). PL 1995, c. 330, §1 (AMD). PL 1995, c. 560, §I5 (AMD). PL 1995, c. 665, §BB1 (AFF). PL 2003, c. 510, §B1 (AMD). PL 2003, c. 673, §§JJJ1-3 (AMD). PL 2005, c. 397, §§C4-6 (AMD). PL 2005, c. 397, §C8 (AFF). PL 2013, c. 159, §§2-5 (AMD). PL 2021, c. 633, §§1-3 (AMD). PL 2021, c. 633, §5 (AFF). </w:t>
      </w:r>
    </w:p>
    <w:p>
      <w:pPr>
        <w:jc w:val="both"/>
        <w:spacing w:before="100" w:after="100"/>
        <w:ind w:start="1080" w:hanging="720"/>
      </w:pPr>
      <w:r>
        <w:rPr>
          <w:b/>
        </w:rPr>
        <w:t>§</w:t>
        <w:t>154</w:t>
        <w:t xml:space="preserve">.  </w:t>
      </w:r>
      <w:r>
        <w:rPr>
          <w:b/>
        </w:rPr>
        <w:t xml:space="preserve">Districts</w:t>
      </w:r>
    </w:p>
    <w:p>
      <w:pPr>
        <w:jc w:val="both"/>
        <w:spacing w:before="100" w:after="100"/>
        <w:ind w:start="360"/>
        <w:ind w:firstLine="360"/>
      </w:pPr>
      <w:r>
        <w:rPr/>
      </w:r>
      <w:r>
        <w:rPr/>
      </w:r>
      <w:r>
        <w:t xml:space="preserve">The judicial divisions are organized into 13 districts, as follows, with the place for holding court shown in parentheses after the name of each division:</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divisions of Eastern Aroostook (Caribou) and Western Aroostook (Madawaska, Fort Kent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w:t>
      </w:r>
    </w:p>
    <w:p>
      <w:pPr>
        <w:jc w:val="both"/>
        <w:spacing w:before="100" w:after="100"/>
        <w:ind w:start="360"/>
        <w:ind w:firstLine="360"/>
      </w:pPr>
      <w:r>
        <w:rPr>
          <w:b/>
        </w:rPr>
        <w:t>2</w:t>
        <w:t xml:space="preserve">.  </w:t>
      </w:r>
      <w:r>
        <w:rPr>
          <w:b/>
        </w:rPr>
        <w:t xml:space="preserve">Second District.</w:t>
        <w:t xml:space="preserve"> </w:t>
      </w:r>
      <w:r>
        <w:t xml:space="preserve"> </w:t>
      </w:r>
      <w:r>
        <w:t xml:space="preserve">The 2nd district consists of the divisions of Central Aroostook (Presque Isle) and Southern Aroostook (Houlton).</w:t>
      </w:r>
    </w:p>
    <w:p>
      <w:pPr>
        <w:jc w:val="both"/>
        <w:spacing w:before="100" w:after="0"/>
        <w:ind w:start="360"/>
        <w:ind w:firstLine="360"/>
      </w:pPr>
      <w:r>
        <w:rPr>
          <w:b/>
        </w:rPr>
        <w:t>3</w:t>
        <w:t xml:space="preserve">.  </w:t>
      </w:r>
      <w:r>
        <w:rPr>
          <w:b/>
        </w:rPr>
        <w:t xml:space="preserve">Third District.</w:t>
        <w:t xml:space="preserve"> </w:t>
      </w:r>
      <w:r>
        <w:t xml:space="preserve"> </w:t>
      </w:r>
      <w:r>
        <w:t xml:space="preserve">The 3rd district consists of the divisions of Southern Penobscot (Bangor) and Western Penobscot (Newport).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§2 (AMD).]</w:t>
      </w:r>
    </w:p>
    <w:p>
      <w:pPr>
        <w:jc w:val="both"/>
        <w:spacing w:before="100" w:after="100"/>
        <w:ind w:start="360"/>
        <w:ind w:firstLine="360"/>
      </w:pPr>
      <w:r>
        <w:rPr>
          <w:b/>
        </w:rPr>
        <w:t>4</w:t>
        <w:t xml:space="preserve">.  </w:t>
      </w:r>
      <w:r>
        <w:rPr>
          <w:b/>
        </w:rPr>
        <w:t xml:space="preserve">Fourth District.</w:t>
        <w:t xml:space="preserve"> </w:t>
      </w:r>
      <w:r>
        <w:t xml:space="preserve"> </w:t>
      </w:r>
      <w:r>
        <w:t xml:space="preserve">The 4th district consists of the divisions of Northern Washington (Calais) and Southern Washington (Machias).</w:t>
      </w:r>
    </w:p>
    <w:p>
      <w:pPr>
        <w:jc w:val="both"/>
        <w:spacing w:before="100" w:after="0"/>
        <w:ind w:start="360"/>
        <w:ind w:firstLine="360"/>
      </w:pPr>
      <w:r>
        <w:rPr>
          <w:b/>
        </w:rPr>
        <w:t>5</w:t>
        <w:t xml:space="preserve">.  </w:t>
      </w:r>
      <w:r>
        <w:rPr>
          <w:b/>
        </w:rPr>
        <w:t xml:space="preserve">Fifth District.</w:t>
        <w:t xml:space="preserve"> </w:t>
      </w:r>
      <w:r>
        <w:t xml:space="preserve"> </w:t>
      </w:r>
      <w:r>
        <w:t xml:space="preserve">The 5th district consists of the divisions of Hancock (Ellsworth) and Waldo (Belfast).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§7 (AMD); PL 2005, c. 397, Pt. C, §8 (AFF).]</w:t>
      </w:r>
    </w:p>
    <w:p>
      <w:pPr>
        <w:jc w:val="both"/>
        <w:spacing w:before="100" w:after="0"/>
        <w:ind w:start="360"/>
        <w:ind w:firstLine="360"/>
      </w:pPr>
      <w:r>
        <w:rPr>
          <w:b/>
        </w:rPr>
        <w:t>6</w:t>
        <w:t xml:space="preserve">.  </w:t>
      </w:r>
      <w:r>
        <w:rPr>
          <w:b/>
        </w:rPr>
        <w:t xml:space="preserve">Sixth District.</w:t>
        <w:t xml:space="preserve"> </w:t>
      </w:r>
      <w:r>
        <w:t xml:space="preserve"> </w:t>
      </w:r>
      <w:r>
        <w:t xml:space="preserve">The 6th district consists of the divisions of Bath-Brunswick (Bath, West Bath or Brunswick), Lincoln (Wiscasset) and Knox (Rockland).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§5 (AMD).]</w:t>
      </w:r>
    </w:p>
    <w:p>
      <w:pPr>
        <w:jc w:val="both"/>
        <w:spacing w:before="100" w:after="0"/>
        <w:ind w:start="360"/>
        <w:ind w:firstLine="360"/>
      </w:pPr>
      <w:r>
        <w:rPr>
          <w:b/>
        </w:rPr>
        <w:t>7</w:t>
        <w:t xml:space="preserve">.  </w:t>
      </w:r>
      <w:r>
        <w:rPr>
          <w:b/>
        </w:rPr>
        <w:t xml:space="preserve">Seventh District.</w:t>
        <w:t xml:space="preserve"> </w:t>
      </w:r>
      <w:r>
        <w:t xml:space="preserve"> </w:t>
      </w:r>
      <w:r>
        <w:t xml:space="preserve">The 7th district consists of the divisions of Northern Kennebec (Waterville) and Southern Kennebec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8</w:t>
        <w:t xml:space="preserve">.  </w:t>
      </w:r>
      <w:r>
        <w:rPr>
          <w:b/>
        </w:rPr>
        <w:t xml:space="preserve">Eighth District.</w:t>
        <w:t xml:space="preserve"> </w:t>
      </w:r>
      <w:r>
        <w:t xml:space="preserve"> </w:t>
      </w:r>
      <w:r>
        <w:t xml:space="preserve">The 8th district consists of the divisions of Androscoggin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§4 (AMD).]</w:t>
      </w:r>
    </w:p>
    <w:p>
      <w:pPr>
        <w:jc w:val="both"/>
        <w:spacing w:before="100" w:after="0"/>
        <w:ind w:start="360"/>
        <w:ind w:firstLine="360"/>
      </w:pPr>
      <w:r>
        <w:rPr>
          <w:b/>
        </w:rPr>
        <w:t>9</w:t>
        <w:t xml:space="preserve">.  </w:t>
      </w:r>
      <w:r>
        <w:rPr>
          <w:b/>
        </w:rPr>
        <w:t xml:space="preserve">Ninth District.</w:t>
        <w:t xml:space="preserve"> </w:t>
      </w:r>
      <w:r>
        <w:t xml:space="preserve"> </w:t>
      </w:r>
      <w:r>
        <w:t xml:space="preserve">The 9th district consists of the divisions of Southern Cumberland (Portland) and Northern Cumberland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10</w:t>
        <w:t xml:space="preserve">.  </w:t>
      </w:r>
      <w:r>
        <w:rPr>
          <w:b/>
        </w:rPr>
        <w:t xml:space="preserve">Tenth District.</w:t>
        <w:t xml:space="preserve"> </w:t>
      </w:r>
      <w:r>
        <w:t xml:space="preserve"> </w:t>
      </w:r>
      <w:r>
        <w:t xml:space="preserve">The 10th district consists of the division of York (Biddeford or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§4 (AMD); PL 2021, c. 633, §5 (AFF).]</w:t>
      </w:r>
    </w:p>
    <w:p>
      <w:pPr>
        <w:jc w:val="both"/>
        <w:spacing w:before="100" w:after="0"/>
        <w:ind w:start="360"/>
        <w:ind w:firstLine="360"/>
      </w:pPr>
      <w:r>
        <w:rPr>
          <w:b/>
        </w:rPr>
        <w:t>11</w:t>
        <w:t xml:space="preserve">.  </w:t>
      </w:r>
      <w:r>
        <w:rPr>
          <w:b/>
        </w:rPr>
        <w:t xml:space="preserve">Eleventh District.</w:t>
        <w:t xml:space="preserve"> </w:t>
      </w:r>
      <w:r>
        <w:t xml:space="preserve"> </w:t>
      </w:r>
      <w:r>
        <w:t xml:space="preserve">The 11th district consists of the divisions of Northern Oxford (Rumford) and Southern Oxford (South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§5 (AMD).]</w:t>
      </w:r>
    </w:p>
    <w:p>
      <w:pPr>
        <w:jc w:val="both"/>
        <w:spacing w:before="100" w:after="0"/>
        <w:ind w:start="360"/>
        <w:ind w:firstLine="360"/>
      </w:pPr>
      <w:r>
        <w:rPr>
          <w:b/>
        </w:rPr>
        <w:t>12</w:t>
        <w:t xml:space="preserve">.  </w:t>
      </w:r>
      <w:r>
        <w:rPr>
          <w:b/>
        </w:rPr>
        <w:t xml:space="preserve">Twelfth District.</w:t>
        <w:t xml:space="preserve"> </w:t>
      </w:r>
      <w:r>
        <w:t xml:space="preserve"> </w:t>
      </w:r>
      <w:r>
        <w:t xml:space="preserve">The 12th district consists of the divisions of Somerset (Skowhegan) and Franklin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§4 (AMD).]</w:t>
      </w:r>
    </w:p>
    <w:p>
      <w:pPr>
        <w:jc w:val="both"/>
        <w:spacing w:before="100" w:after="100"/>
        <w:ind w:start="360"/>
        <w:ind w:firstLine="360"/>
      </w:pPr>
      <w:r>
        <w:rPr>
          <w:b/>
        </w:rPr>
        <w:t>13</w:t>
        <w:t xml:space="preserve">.  </w:t>
      </w:r>
      <w:r>
        <w:rPr>
          <w:b/>
        </w:rPr>
        <w:t xml:space="preserve">Thirteenth District.</w:t>
        <w:t xml:space="preserve"> </w:t>
      </w:r>
      <w:r>
        <w:t xml:space="preserve"> </w:t>
      </w:r>
      <w:r>
        <w:t xml:space="preserve">The 13th district consists of the divisions of Piscataquis (Dover-Foxcroft), Northern Penobscot (Millinocket) and Central Penobscot (Lincoln).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 PL 1965, c. 237, §§2-4 (AMD). PL 1965, c. 425, §3 (AMD). PL 1983, c. 654, §§2,3 (AMD). PL 1987, c. 133, §2 (AMD). PL 1989, c. 98, §3 (AMD). PL 1989, c. 891, §A5 (AMD). PL 2003, c. 673, §§JJJ4,5 (AMD). PL 2005, c. 397, §C7 (AMD). PL 2005, c. 397, §C8 (AFF). PL 2021, c. 633, §4 (AMD). PL 2021, c. 633, §5 (AFF). </w:t>
      </w:r>
    </w:p>
    <w:p>
      <w:pPr>
        <w:jc w:val="both"/>
        <w:spacing w:before="100" w:after="100"/>
        <w:ind w:start="1080" w:hanging="720"/>
      </w:pPr>
      <w:r>
        <w:rPr>
          <w:b/>
        </w:rPr>
        <w:t>§</w:t>
        <w:t>155</w:t>
        <w:t xml:space="preserve">.  </w:t>
      </w:r>
      <w:r>
        <w:rPr>
          <w:b/>
        </w:rPr>
        <w:t xml:space="preserve">Venue</w:t>
      </w:r>
    </w:p>
    <w:p>
      <w:pPr>
        <w:jc w:val="both"/>
        <w:spacing w:before="100" w:after="100"/>
        <w:ind w:start="360"/>
        <w:ind w:firstLine="360"/>
      </w:pPr>
      <w:r>
        <w:rPr>
          <w:b/>
        </w:rPr>
        <w:t>1</w:t>
        <w:t xml:space="preserve">.  </w:t>
      </w:r>
      <w:r>
        <w:rPr>
          <w:b/>
        </w:rPr>
        <w:t xml:space="preserve">Juvenile proceeding or criminal prosecution.</w:t>
        <w:t xml:space="preserve"> </w:t>
      </w:r>
      <w:r>
        <w:t xml:space="preserve"> </w:t>
      </w:r>
      <w:r>
        <w:t xml:space="preserve">A juvenile proceeding or criminal prosecution, including traffic, shall be brought in the division in which the offense charged took place, but if the proceeding involves 2 or more offenses committed in different divisions, it may be brought in any one of them.</w:t>
      </w:r>
    </w:p>
    <w:p>
      <w:pPr>
        <w:jc w:val="both"/>
        <w:spacing w:before="100" w:after="0"/>
        <w:ind w:start="360"/>
        <w:ind w:firstLine="360"/>
      </w:pPr>
      <w:r>
        <w:rPr>
          <w:b/>
        </w:rPr>
        <w:t>2</w:t>
        <w:t xml:space="preserve">.  </w:t>
      </w:r>
      <w:r>
        <w:rPr>
          <w:b/>
        </w:rPr>
        <w:t xml:space="preserve">Forcible entry and detainer; trustee process; attachment.</w:t>
        <w:t xml:space="preserve"> </w:t>
      </w:r>
      <w:r>
        <w:t xml:space="preserve"> </w:t>
      </w:r>
      <w:r>
        <w:t xml:space="preserve">An action for forcible entry and detainer must be brought in the division in which the property involved is located. Except as otherwise provided in </w:t>
      </w:r>
      <w:r>
        <w:t>subsection 3‑A</w:t>
      </w:r>
      <w:r>
        <w:t xml:space="preserve">, an action to recover personal property pursuant to </w:t>
      </w:r>
      <w:r>
        <w:t>Title 14, section 7071</w:t>
      </w:r>
      <w:r>
        <w:t xml:space="preserve">, or for replevin, may be brought either in the division where a plaintiff or defendant resides, where the underlying transaction involving the personal property was made or where any of the personal property is located, or to which the court orders the personal property to be brought or kept pursuant to </w:t>
      </w:r>
      <w:r>
        <w:t>Title 14, section 7071, subsection 5</w:t>
      </w:r>
      <w:r>
        <w:t xml:space="preserve">.  An action commenced by trustee process must be brought in accordance with </w:t>
      </w:r>
      <w:r>
        <w:t>Title 14, chapter 501</w:t>
      </w:r>
      <w:r>
        <w:t xml:space="preserve">. An action involving attachment may be brought in the division where the plaintiff resides or where the defendant resides or where the property involved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§1 (AMD).]</w:t>
      </w:r>
    </w:p>
    <w:p>
      <w:pPr>
        <w:jc w:val="both"/>
        <w:spacing w:before="100" w:after="0"/>
        <w:ind w:start="360"/>
        <w:ind w:firstLine="360"/>
      </w:pPr>
      <w:r>
        <w:rPr>
          <w:b/>
        </w:rPr>
        <w:t>3</w:t>
        <w:t xml:space="preserve">.  </w:t>
      </w:r>
      <w:r>
        <w:rPr>
          <w:b/>
        </w:rPr>
        <w:t xml:space="preserve">Divorce, separation, annulment, support.</w:t>
        <w:t xml:space="preserve"> </w:t>
      </w:r>
      <w:r>
        <w:t xml:space="preserve"> </w:t>
      </w:r>
      <w:r>
        <w:t xml:space="preserve">An action or proceeding for divorce, separation, annulment of marriage or for support may be brought in the division where either the plaintiff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§5 (AMD); PL 1999, c. 731, Pt. ZZZ, §42 (AFF).]</w:t>
      </w:r>
    </w:p>
    <w:p>
      <w:pPr>
        <w:jc w:val="both"/>
        <w:spacing w:before="100" w:after="0"/>
        <w:ind w:start="360"/>
        <w:ind w:firstLine="360"/>
      </w:pPr>
      <w:r>
        <w:rPr>
          <w:b/>
        </w:rPr>
        <w:t>3-A</w:t>
        <w:t xml:space="preserve">.  </w:t>
      </w:r>
      <w:r>
        <w:rPr>
          <w:b/>
        </w:rPr>
        <w:t xml:space="preserve">Consumer transactions.</w:t>
        <w:t xml:space="preserve"> </w:t>
      </w:r>
      <w:r>
        <w:t xml:space="preserve"> </w:t>
      </w:r>
      <w:r>
        <w:t xml:space="preserve">Notwithstanding any other provision of law, an action brought against a consumer arising from a consumer credit transaction or a rental-purchase agreement must be filed in accordance with </w:t>
      </w:r>
      <w:r>
        <w:t>Title 9‑A, section 5‑113</w:t>
      </w:r>
      <w:r>
        <w:t xml:space="preserve">, except that an action brought pursuant to </w:t>
      </w:r>
      <w:r>
        <w:t>Title 32, section 11013, subsection 3, paragraph N</w:t>
      </w:r>
      <w:r>
        <w:t xml:space="preserve"> must be brought where provided for in that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§2 (NEW).]</w:t>
      </w:r>
    </w:p>
    <w:p>
      <w:pPr>
        <w:jc w:val="both"/>
        <w:spacing w:before="100" w:after="100"/>
        <w:ind w:start="360"/>
        <w:ind w:firstLine="360"/>
      </w:pPr>
      <w:r>
        <w:rPr>
          <w:b/>
        </w:rPr>
        <w:t>4</w:t>
        <w:t xml:space="preserve">.  </w:t>
      </w:r>
      <w:r>
        <w:rPr>
          <w:b/>
        </w:rPr>
        <w:t xml:space="preserve">Other civil actions.</w:t>
        <w:t xml:space="preserve"> </w:t>
      </w:r>
      <w:r>
        <w:t xml:space="preserve"> </w:t>
      </w:r>
      <w:r>
        <w:t xml:space="preserve">Any other civil action or proceeding shall be brought in the division where any plaintiff or defendant resides, but if all defendants are nonresidents of the State, it may be brought in any division of the plaintiff's choice.</w:t>
      </w:r>
    </w:p>
    <w:p>
      <w:pPr>
        <w:jc w:val="both"/>
        <w:spacing w:before="100" w:after="100"/>
        <w:ind w:start="360"/>
        <w:ind w:firstLine="360"/>
      </w:pPr>
      <w:r>
        <w:rPr>
          <w:b/>
        </w:rPr>
        <w:t>5</w:t>
        <w:t xml:space="preserve">.  </w:t>
      </w:r>
      <w:r>
        <w:rPr>
          <w:b/>
        </w:rPr>
        <w:t xml:space="preserve">Corporation.</w:t>
        <w:t xml:space="preserve"> </w:t>
      </w:r>
      <w:r>
        <w:t xml:space="preserve"> </w:t>
      </w:r>
      <w:r>
        <w:t xml:space="preserve">A corporation shall be deemed a resident of any district in which it maintains a place of business.</w:t>
      </w:r>
    </w:p>
    <w:p>
      <w:pPr>
        <w:jc w:val="both"/>
        <w:spacing w:before="100" w:after="100"/>
        <w:ind w:start="360"/>
        <w:ind w:firstLine="360"/>
      </w:pPr>
      <w:r>
        <w:rPr>
          <w:b/>
        </w:rPr>
        <w:t>6</w:t>
        <w:t xml:space="preserve">.  </w:t>
      </w:r>
      <w:r>
        <w:rPr>
          <w:b/>
        </w:rPr>
        <w:t xml:space="preserve">Brought in any division with consent.</w:t>
        <w:t xml:space="preserve"> </w:t>
      </w:r>
      <w:r>
        <w:t xml:space="preserve"> </w:t>
      </w:r>
      <w:r>
        <w:t xml:space="preserve">Notwithstanding </w:t>
      </w:r>
      <w:r>
        <w:t>subsections 1</w:t>
      </w:r>
      <w:r>
        <w:t xml:space="preserve"> to </w:t>
      </w:r>
      <w:r>
        <w:t>5</w:t>
      </w:r>
      <w:r>
        <w:t xml:space="preserve">, all parties, with the approval of any district judge, may consent to any action, proceeding or prosecution being brought and determined in any division.</w:t>
      </w:r>
    </w:p>
    <w:p>
      <w:pPr>
        <w:jc w:val="both"/>
        <w:spacing w:before="100" w:after="100"/>
        <w:ind w:start="360"/>
        <w:ind w:firstLine="360"/>
      </w:pPr>
      <w:r>
        <w:rPr>
          <w:b/>
        </w:rPr>
        <w:t>7</w:t>
        <w:t xml:space="preserve">.  </w:t>
      </w:r>
      <w:r>
        <w:rPr>
          <w:b/>
        </w:rPr>
        <w:t xml:space="preserve">Improper venue.</w:t>
        <w:t xml:space="preserve"> </w:t>
      </w:r>
      <w:r>
        <w:t xml:space="preserve"> </w:t>
      </w:r>
      <w:r>
        <w:t xml:space="preserve">If any action or proceeding, civil or criminal, is brought in the wrong division, the court, upon motion or on its own initiative, may transfer it to a proper division. Any objection to improper venue is waived unless asserted by motion to transfer the case made before the commencement of trial or, in the event of default in appearance or answer, before the entry of judgment.</w:t>
      </w:r>
    </w:p>
    <w:p>
      <w:pPr>
        <w:jc w:val="both"/>
        <w:spacing w:before="100" w:after="100"/>
        <w:ind w:start="360"/>
        <w:ind w:firstLine="360"/>
      </w:pPr>
      <w:r>
        <w:rPr>
          <w:b/>
        </w:rPr>
        <w:t>8</w:t>
        <w:t xml:space="preserve">.  </w:t>
      </w:r>
      <w:r>
        <w:rPr>
          <w:b/>
        </w:rPr>
        <w:t xml:space="preserve">Transfer of any case.</w:t>
        <w:t xml:space="preserve"> </w:t>
      </w:r>
      <w:r>
        <w:t xml:space="preserve"> </w:t>
      </w:r>
      <w:r>
        <w:t xml:space="preserve">The court may, upon motion or its own initiative, transfer any case to another division for the convenience of parties or witnesses or in the interest of justice.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§ZZZ5 (AMD). PL 1999, c. 731, §ZZZ42 (AFF). PL 2009, c. 245, §§1, 2 (AMD). </w:t>
      </w:r>
    </w:p>
    <w:p>
      <w:pPr>
        <w:jc w:val="both"/>
        <w:spacing w:before="100" w:after="100"/>
        <w:ind w:start="1080" w:hanging="720"/>
      </w:pPr>
      <w:r>
        <w:rPr>
          <w:b/>
        </w:rPr>
        <w:t>§</w:t>
        <w:t>156</w:t>
        <w:t xml:space="preserve">.  </w:t>
      </w:r>
      <w:r>
        <w:rPr>
          <w:b/>
        </w:rPr>
        <w:t xml:space="preserve">Rules</w:t>
      </w:r>
    </w:p>
    <w:p>
      <w:pPr>
        <w:jc w:val="both"/>
        <w:spacing w:before="100" w:after="100"/>
        <w:ind w:start="360"/>
        <w:ind w:firstLine="360"/>
      </w:pPr>
      <w:r>
        <w:rPr>
          <w:b/>
        </w:rPr>
        <w:t>1</w:t>
        <w:t xml:space="preserve">.  </w:t>
      </w:r>
      <w:r>
        <w:rPr>
          <w:b/>
        </w:rPr>
        <w:t xml:space="preserve">Pending new rules.</w:t>
        <w:t xml:space="preserve"> </w:t>
      </w:r>
      <w:r>
        <w:t xml:space="preserve"> </w:t>
      </w:r>
      <w:r>
        <w:t xml:space="preserve">Pending promulgation of new rules as provided in </w:t>
      </w:r>
      <w:r>
        <w:t>subsection 2</w:t>
      </w:r>
      <w:r>
        <w:t xml:space="preserve">:</w:t>
      </w:r>
    </w:p>
    <w:p>
      <w:pPr>
        <w:jc w:val="both"/>
        <w:spacing w:before="100" w:after="100"/>
        <w:ind w:start="720"/>
      </w:pPr>
      <w:r>
        <w:rPr/>
        <w:t>A</w:t>
        <w:t xml:space="preserve">.  </w:t>
      </w:r>
      <w:r>
        <w:rPr/>
      </w:r>
      <w:r>
        <w:t xml:space="preserve">The rules of procedure now in effect for cases and proceedings within the jurisdiction vested by this chapter in the District Court shall apply.</w:t>
      </w:r>
    </w:p>
    <w:p>
      <w:pPr>
        <w:jc w:val="both"/>
        <w:spacing w:before="100" w:after="100"/>
        <w:ind w:start="720"/>
      </w:pPr>
      <w:r>
        <w:rPr/>
        <w:t>B</w:t>
        <w:t xml:space="preserve">.  </w:t>
      </w:r>
      <w:r>
        <w:rPr/>
      </w:r>
      <w:r>
        <w:t xml:space="preserve">Appeals from the District Court shall be heard de novo in the Superior Court.</w:t>
      </w:r>
    </w:p>
    <w:p>
      <w:pPr>
        <w:jc w:val="both"/>
        <w:spacing w:before="100" w:after="100"/>
        <w:ind w:start="360"/>
        <w:ind w:firstLine="360"/>
      </w:pPr>
      <w:r>
        <w:rPr>
          <w:b/>
        </w:rPr>
        <w:t>2</w:t>
        <w:t xml:space="preserve">.  </w:t>
      </w:r>
      <w:r>
        <w:rPr>
          <w:b/>
        </w:rPr>
        <w:t xml:space="preserve">Rules.</w:t>
        <w:t xml:space="preserve"> </w:t>
      </w:r>
      <w:r>
        <w:t xml:space="preserve"> </w:t>
      </w:r>
      <w:r>
        <w:t xml:space="preserve">The Supreme Judicial Court is empowered to make and amend rules of procedure for the District Court and for appeals from the District Court.</w:t>
      </w:r>
    </w:p>
    <w:p>
      <w:pPr>
        <w:jc w:val="both"/>
        <w:spacing w:before="100" w:after="100"/>
        <w:ind w:start="1080" w:hanging="720"/>
      </w:pPr>
      <w:r>
        <w:rPr>
          <w:b/>
        </w:rPr>
        <w:t>§</w:t>
        <w:t>157</w:t>
        <w:t xml:space="preserve">.  </w:t>
      </w:r>
      <w:r>
        <w:rPr>
          <w:b/>
        </w:rPr>
        <w:t xml:space="preserve">Judges; appointment; salary; expenses; full-time duties</w:t>
      </w:r>
    </w:p>
    <w:p>
      <w:pPr>
        <w:jc w:val="both"/>
        <w:spacing w:before="100" w:after="100"/>
        <w:ind w:start="360"/>
        <w:ind w:firstLine="360"/>
      </w:pPr>
      <w:r>
        <w:rPr>
          <w:b/>
        </w:rPr>
        <w:t>1</w:t>
        <w:t xml:space="preserve">.  </w:t>
      </w:r>
      <w:r>
        <w:rPr>
          <w:b/>
        </w:rPr>
        <w:t xml:space="preserve">Appointment.</w:t>
        <w:t xml:space="preserve"> </w:t>
      </w:r>
      <w:r>
        <w:t xml:space="preserve"> </w:t>
      </w:r>
      <w:r>
        <w:t xml:space="preserve">District Court Judges are appointed as follows.</w:t>
      </w:r>
    </w:p>
    <w:p>
      <w:pPr>
        <w:jc w:val="both"/>
        <w:spacing w:before="100" w:after="0"/>
        <w:ind w:start="720"/>
      </w:pPr>
      <w:r>
        <w:rPr/>
        <w:t>A</w:t>
        <w:t xml:space="preserve">.  </w:t>
      </w:r>
      <w:r>
        <w:rPr/>
      </w:r>
      <w:r>
        <w:t xml:space="preserve">The Governor, subject to review by the joint standing committee of the Legislature having jurisdiction over judiciary matters and to confirmation by the Legislature, shall appoint to the District Court 42 judges, except that, beginning July 1, 2024, the Governor, subject to review by the joint standing committee of the Legislature having jurisdiction over judiciary matters and to confirmation by the Legislature, shall appoint to the District Court 44 judges.  At least one judge must be appointed from each district who is a resident of a county in which the district lies, except that in District 3 there must be 2 judges appointed who are residents of a county in which the district lies; in District 6 there must be 2 judges appointed who are residents of a county in which the district lies; and in District 9 there must be 2 judges appointed who are residents of a county in which the district lies.  Each District Court Judge has a term of office of 7 years.</w:t>
      </w:r>
    </w:p>
    <w:p>
      <w:pPr>
        <w:jc w:val="both"/>
        <w:spacing w:before="100" w:after="0"/>
        <w:ind w:start="720"/>
      </w:pPr>
      <w:r>
        <w:rPr/>
      </w:r>
      <w:r>
        <w:rPr/>
      </w:r>
      <w:r>
        <w:t xml:space="preserve">To be eligible for appointment as a District Judge, a person must be a member of the bar of the State.  The term "District Judge" includes the Chief Judge and Deputy Chief Judge.</w:t>
      </w:r>
      <w:r>
        <w:t xml:space="preserve">  </w:t>
      </w:r>
      <w:r xmlns:wp="http://schemas.openxmlformats.org/drawingml/2010/wordprocessingDrawing" xmlns:w15="http://schemas.microsoft.com/office/word/2012/wordml">
        <w:rPr>
          <w:rFonts w:ascii="Arial" w:hAnsi="Arial" w:cs="Arial"/>
          <w:sz w:val="22"/>
          <w:szCs w:val="22"/>
        </w:rPr>
        <w:t xml:space="preserve">[PL 2023, c. 412, Pt. ZZZZ, §2 (AMD).]</w:t>
      </w:r>
    </w:p>
    <w:p>
      <w:pPr>
        <w:jc w:val="both"/>
        <w:spacing w:before="100" w:after="0"/>
        <w:ind w:start="720"/>
      </w:pPr>
      <w:r>
        <w:rPr/>
        <w:t>B</w:t>
        <w:t xml:space="preserve">.  </w:t>
      </w:r>
      <w:r>
        <w:rPr/>
      </w:r>
      <w:r>
        <w:t xml:space="preserve">The Chief Justice of the Supreme Judicial Court shall designate one of the judges as Chief Judge.  The Chief Judge, with the approval of the Chief Justice of the Supreme Judicial Court, shall designate one of the District Court Judges as Deputy Chief Judge who has all the duties, powers and responsibilities of the Chief Judge when the Chief Judge is unable to perform them because of illness, absence or disability.</w:t>
      </w:r>
      <w:r>
        <w:t xml:space="preserve">  </w:t>
      </w:r>
      <w:r xmlns:wp="http://schemas.openxmlformats.org/drawingml/2010/wordprocessingDrawing" xmlns:w15="http://schemas.microsoft.com/office/word/2012/wordml">
        <w:rPr>
          <w:rFonts w:ascii="Arial" w:hAnsi="Arial" w:cs="Arial"/>
          <w:sz w:val="22"/>
          <w:szCs w:val="22"/>
        </w:rPr>
        <w:t xml:space="preserve">[PL 1993, c. 675,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ZZZZ, §2 (AMD).]</w:t>
      </w:r>
    </w:p>
    <w:p>
      <w:pPr>
        <w:jc w:val="both"/>
        <w:spacing w:before="100" w:after="0"/>
        <w:ind w:start="360"/>
        <w:ind w:firstLine="360"/>
      </w:pPr>
      <w:r>
        <w:rPr>
          <w:b/>
        </w:rPr>
        <w:t>2</w:t>
        <w:t xml:space="preserve">.  </w:t>
      </w:r>
      <w:r>
        <w:rPr>
          <w:b/>
        </w:rPr>
        <w:t xml:space="preserve">Chief Judge; salary.</w:t>
        <w:t xml:space="preserve"> </w:t>
      </w:r>
      <w:r>
        <w:t xml:space="preserve"> </w:t>
      </w:r>
      <w:r>
        <w:t xml:space="preserve">The Chief Judge of the District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§7 (AMD).]</w:t>
      </w:r>
    </w:p>
    <w:p>
      <w:pPr>
        <w:jc w:val="both"/>
        <w:spacing w:before="100" w:after="0"/>
        <w:ind w:start="360"/>
        <w:ind w:firstLine="360"/>
      </w:pPr>
      <w:r>
        <w:rPr>
          <w:b/>
        </w:rPr>
        <w:t>3</w:t>
        <w:t xml:space="preserve">.  </w:t>
      </w:r>
      <w:r>
        <w:rPr>
          <w:b/>
        </w:rPr>
        <w:t xml:space="preserve">Deputy Chief Judge; salary.</w:t>
        <w:t xml:space="preserve"> </w:t>
      </w:r>
      <w:r>
        <w:t xml:space="preserve"> </w:t>
      </w:r>
      <w:r>
        <w:t xml:space="preserve">The Deputy Chief Judge of the District Court is entitled to receive a salary, for fiscal year 1998-99 and thereafter, of $92,000,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§8 (AMD).]</w:t>
      </w:r>
    </w:p>
    <w:p>
      <w:pPr>
        <w:jc w:val="both"/>
        <w:spacing w:before="100" w:after="100"/>
        <w:ind w:start="360"/>
        <w:ind w:firstLine="360"/>
      </w:pPr>
      <w:r>
        <w:rPr>
          <w:b/>
        </w:rPr>
        <w:t>4</w:t>
        <w:t xml:space="preserve">.  </w:t>
      </w:r>
      <w:r>
        <w:rPr>
          <w:b/>
        </w:rPr>
        <w:t xml:space="preserve">Associate judge; salary.</w:t>
        <w:t xml:space="preserve"> </w:t>
      </w:r>
      <w:r>
        <w:t xml:space="preserve"> </w:t>
      </w:r>
      <w:r>
        <w:t xml:space="preserve">Each Associate Judge of the District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§9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§9 (AMD).]</w:t>
      </w:r>
    </w:p>
    <w:p>
      <w:pPr>
        <w:jc w:val="both"/>
        <w:spacing w:before="100" w:after="0"/>
        <w:ind w:start="360"/>
        <w:ind w:firstLine="360"/>
      </w:pPr>
      <w:r>
        <w:rPr>
          <w:b/>
        </w:rPr>
        <w:t>4-A</w:t>
        <w:t xml:space="preserve">.  </w:t>
      </w:r>
      <w:r>
        <w:rPr>
          <w:b/>
        </w:rPr>
        <w:t xml:space="preserve">Cost-of-living adjustment.</w:t>
        <w:t xml:space="preserve"> </w:t>
      </w:r>
      <w:r>
        <w:t xml:space="preserve"> </w:t>
      </w:r>
      <w:r>
        <w:t xml:space="preserve">The salaries of the associate judges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§§16, 22 (NEW).]</w:t>
      </w:r>
    </w:p>
    <w:p>
      <w:pPr>
        <w:jc w:val="both"/>
        <w:spacing w:before="100" w:after="0"/>
        <w:ind w:start="360"/>
        <w:ind w:firstLine="360"/>
      </w:pPr>
      <w:r>
        <w:rPr>
          <w:b/>
        </w:rPr>
        <w:t>5</w:t>
        <w:t xml:space="preserve">.  </w:t>
      </w:r>
      <w:r>
        <w:rPr>
          <w:b/>
        </w:rPr>
        <w:t xml:space="preserve">Expenses.</w:t>
        <w:t xml:space="preserve"> </w:t>
      </w:r>
      <w:r>
        <w:t xml:space="preserve"> </w:t>
      </w:r>
      <w:r>
        <w:t xml:space="preserve">Each judge must be reimbursed by the State, upon presentation to the State Controller of a detailed statement, for those expenses as established by judicial branch policy, actually and reasonably incurred in attending meetings and sessions of the court.  Reimbursement for mileage must be paid at the rate paid state employees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§2 (AMD).]</w:t>
      </w:r>
    </w:p>
    <w:p>
      <w:pPr>
        <w:jc w:val="both"/>
        <w:spacing w:before="100" w:after="0"/>
        <w:ind w:start="360"/>
        <w:ind w:firstLine="360"/>
      </w:pPr>
      <w:r>
        <w:rPr>
          <w:b/>
        </w:rPr>
        <w:t>6</w:t>
        <w:t xml:space="preserve">.  </w:t>
      </w:r>
      <w:r>
        <w:rPr>
          <w:b/>
        </w:rPr>
        <w:t xml:space="preserve">Full-time duties.</w:t>
        <w:t xml:space="preserve"> </w:t>
      </w:r>
      <w:r>
        <w:t xml:space="preserve"> </w:t>
      </w:r>
      <w:r>
        <w:t xml:space="preserve">A District Court Judge shall devote full time to that District Court Judge's judicial duties.  During that District Court Judge's term of office,  that judge may not practice law or be the partner or associate of any person in the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 (COR).]</w:t>
      </w:r>
    </w:p>
    <w:p>
      <w:pPr>
        <w:jc w:val="both"/>
        <w:spacing w:before="100" w:after="0"/>
        <w:ind w:start="360"/>
        <w:ind w:firstLine="360"/>
      </w:pPr>
      <w:r>
        <w:rPr>
          <w:b/>
        </w:rPr>
        <w:t>7</w:t>
        <w:t xml:space="preserve">.  </w:t>
      </w:r>
      <w:r>
        <w:rPr>
          <w:b/>
        </w:rPr>
        <w:t xml:space="preserve">Exception.</w:t>
        <w:t xml:space="preserve"> </w:t>
      </w:r>
      <w:r>
        <w:t xml:space="preserve"> </w:t>
      </w:r>
      <w:r>
        <w:t xml:space="preserve">The salary provisions of this section shall not apply to judges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§§7, 45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§1 (AMD). PL 1965, c. 372 (AMD). PL 1965, c. 513, §5 (AMD). PL 1967, c. 476, §6 (AMD). PL 1967, c. 478 (AMD). PL 1969, c. 67 (AMD). PL 1969, c. 580, §3 (AMD). PL 1971, c. 135 (AMD). P&amp;SL 1971, c. 179, §N (AMD). PL 1971, c. 544, §8 (AMD). P&amp;SL 1973, c. 209, §7 (AMD). PL 1973, c. 417, §1 (AMD). PL 1973, c. 509, §6 (RPR). PL 1973, c. 596, §§1,3 (AMD). PL 1973, c. 788, §§5,6 (AMD). PL 1975, c. 259 (AMD). PL 1975, c. 559, §1 (AMD). PL 1975, c. 771, §19 (AMD). PL 1977, c. 429, §1 (AMD). PL 1977, c. 696, §21 (AMD). PL 1979, c. 544, §7 (RPR). PL 1981, c. 486, §3 (AMD). PL 1981, c. 489, §1 (AMD). PL 1981, c. 705, §F1 (AMD). PL 1983, c. 477, Pt. E, Subpt. 1, §3 (AMD). PL 1983, c. 825, §2 (AMD). PL 1983, c. 853, §§C10,18 (RPR). PL 1983, c. 863, §§B7,45 (RPR). PL 1985, c. 434, §2 (AMD). PL 1985, c. 506, §B1 (AMD). PL 1987, c. 349, §H1 (AMD). PL 1989, c. 501, §§P2,O15,16, 22 (AMD). PL 1989, c. 596, §§C3,8 (AMD). PL 1991, c. 824, §§B13,14 (AFF). PL 1993, c. 675, §§B3,4 (AMD). PL 1995, c. 665, §X1 (AMD). PL 1995, c. 665, §X2 (AFF). PL 1997, c. 10, §1 (AMD). PL 1997, c. 643, §§M7-9 (AMD). PL 1999, c. 510, §1 (AMD). PL 1999, c. 547, §§A2,B7 (AMD). PL 1999, c. 547, §B80 (AFF). PL 2001, c. 667, §A1 (AMD). PL 2005, c. 519, §III2 (AMD). PL 2007, c. 539, Pt. JJ, §2 (AMD). PL 2015, c. 377, §1 (AMD). PL 2015, c. 460, §2 (AMD). RR 2021, c. 1, Pt. B, §4 (COR). PL 2023, c. 412, Pt. ZZZZ, §2 (AMD). </w:t>
      </w:r>
    </w:p>
    <w:p>
      <w:pPr>
        <w:jc w:val="both"/>
        <w:spacing w:before="100" w:after="100"/>
        <w:ind w:start="1080" w:hanging="720"/>
      </w:pPr>
      <w:r>
        <w:rPr>
          <w:b/>
        </w:rPr>
        <w:t>§</w:t>
        <w:t>157-A</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§2 (NEW). PL 1975, c. 701, §4 (AMD). PL 1981, c. 488, §§5,6 (AMD). PL 1983, c. 167, §3 (AMD). PL 1983, c. 853, §§C11,18 (RP). </w:t>
      </w:r>
    </w:p>
    <w:p>
      <w:pPr>
        <w:jc w:val="both"/>
        <w:spacing w:before="100" w:after="100"/>
        <w:ind w:start="1080" w:hanging="720"/>
      </w:pPr>
      <w:r>
        <w:rPr>
          <w:b/>
        </w:rPr>
        <w:t>§</w:t>
        <w:t>157-B</w:t>
        <w:t xml:space="preserve">.  </w:t>
      </w:r>
      <w:r>
        <w:rPr>
          <w:b/>
        </w:rPr>
        <w:t xml:space="preserve">Active retired judges; appointment</w:t>
      </w:r>
    </w:p>
    <w:p>
      <w:pPr>
        <w:jc w:val="both"/>
        <w:spacing w:before="100" w:after="100"/>
        <w:ind w:start="360"/>
        <w:ind w:firstLine="360"/>
      </w:pPr>
      <w:r>
        <w:rPr/>
      </w:r>
      <w:r>
        <w:rPr/>
      </w:r>
      <w:r>
        <w:t xml:space="preserve">Any Judge of the District Court who has retired from the court under this chapter prior to December 1, 1984, or any Judge of the District Court who retires or terminates that judge's service on the court in accordance with </w:t>
      </w:r>
      <w:r>
        <w:t>chapter 27</w:t>
      </w:r>
      <w:r>
        <w:t xml:space="preserve">, except for a disability retirement, is eligible for appointment as an Active Retired Judge of the District Court as provided. The Governor, subject to review by the joint standing committee of the Legislature having jurisdiction over judiciary matters and to confirmation by the Legislature, may appoint any eligible judge to be an Active Retired Judge of the District Court for a term of 7 years, unless sooner removed. That judge may be reappointed for a like term. Any judge so appointed and designated thereupon constitutes a part of the court from which that judge has retired and has the same jurisdiction and is subject to the same restrictions therein as before retirement.  An Active Retired Judge of the District Court may serve as an arbitrator and conduct arbitration in accordance with rules that may be adopted by the Supreme Judicial Court, except that nothing in this section requires the Supreme Judicial Court to adopt those rules.  An Active Retired Judge of the District Court may chair screening panels in accordance with </w:t>
      </w:r>
      <w:r>
        <w:t>Title 24, chapter 21, subchapter 4‑A</w:t>
      </w:r>
      <w:r>
        <w:t xml:space="preserve">.  An Active Retired Judge of the District Court may act only in those cases and matters and hold court only at those sessions and times as that judge is directed and assigned by the Chief Judge of the District Court. Any Active Retired Judge of the District Court may be directed by the Chief Judge to hold any session of the District Court in any district and when so directed has authority and jurisdiction therein the same as if that judge were the regular judge of that court and, whenever the Chief Judge of the District Court so orders, may hear all matters and issue all orders, notices, decrees and judgments that any Judge of that District Court is authorized to hear and issue. An Active Retired Judge of the District Court receives reimbursement for expenses actually and reasonably incurred in the performance of that judge's duties.  An Active Retired Judge of the District Court may be assigned by the Chief Judge of the District Court to act as a mediator for the foreclosure mediation program in accordance with </w:t>
      </w:r>
      <w:r>
        <w:t>Title 14, section 6321‑A,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§3 (NEW). PL 1975, c. 771, §20 (AMD). PL 1979, c. 692, §§3,4 (AMD). PL 1983, c. 416, §3 (AMD). PL 1983, c. 853, §§C12,18 (AMD). PL 2009, c. 136, §2 (AMD). PL 2009, c. 402, §3 (AMD). </w:t>
      </w:r>
    </w:p>
    <w:p>
      <w:pPr>
        <w:jc w:val="both"/>
        <w:spacing w:before="100" w:after="100"/>
        <w:ind w:start="1080" w:hanging="720"/>
      </w:pPr>
      <w:r>
        <w:rPr>
          <w:b/>
        </w:rPr>
        <w:t>§</w:t>
        <w:t>157-C</w:t>
        <w:t xml:space="preserve">.  </w:t>
      </w:r>
      <w:r>
        <w:rPr>
          <w:b/>
        </w:rPr>
        <w:t xml:space="preserve">Judge or Active Retired Judge of the District Court to sit in Superior Court</w:t>
      </w:r>
    </w:p>
    <w:p>
      <w:pPr>
        <w:jc w:val="both"/>
        <w:spacing w:before="100" w:after="100"/>
        <w:ind w:start="360"/>
        <w:ind w:firstLine="360"/>
      </w:pPr>
      <w:r>
        <w:rPr/>
      </w:r>
      <w:r>
        <w:rPr/>
      </w:r>
      <w:r>
        <w:t xml:space="preserve">A Judge or an Active Retired Judge of the District Court may be assigned by the Chief Justice of the Supreme Judicial Court to sit in the Superior Court in any county and when so directed has authority and jurisdiction therein as if a regular Justice of the Superior Court; and whenever the Chief Justice of the Supreme Judicial Court so directs, that judge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No Judge or Active Retired Judge of the District Court so sitting in the Superior Court may act in any case in which that judge has sat in the District Court nor in which that judge otherwise has an interest.</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The order of the Chief Justice of the Supreme Judicial Court directing a Judge or an Active Retired Judge of the District Court to sit in the Superior Court must be filed with the Executive Clerk of the Supreme Judicial Court, but need not be docketed or otherwise recorded in any case heard by that judge.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§2 (NEW). PL 1983, c. 112 (AMD). PL 1999, c. 547, §B8 (AMD). PL 1999, c. 547, §B80 (AFF). </w:t>
      </w:r>
    </w:p>
    <w:p>
      <w:pPr>
        <w:jc w:val="both"/>
        <w:spacing w:before="100" w:after="100"/>
        <w:ind w:start="1080" w:hanging="720"/>
      </w:pPr>
      <w:r>
        <w:rPr>
          <w:b/>
        </w:rPr>
        <w:t>§</w:t>
        <w:t>157-D</w:t>
        <w:t xml:space="preserve">.  </w:t>
      </w:r>
      <w:r>
        <w:rPr>
          <w:b/>
        </w:rPr>
        <w:t xml:space="preserve">Active retired judges; compensation</w:t>
      </w:r>
    </w:p>
    <w:p>
      <w:pPr>
        <w:jc w:val="both"/>
        <w:spacing w:before="100" w:after="100"/>
        <w:ind w:start="360"/>
        <w:ind w:firstLine="360"/>
      </w:pPr>
      <w:r>
        <w:rPr/>
      </w:r>
      <w:r>
        <w:rPr/>
      </w:r>
      <w:r>
        <w:t xml:space="preserve">Any Active Retired Judge of the District Court who performs judicial service at the direction and assignment of the Chief Judge of the District Court is compensated for those services at the rate of $350 per day or $200 per 1/2 day, as long as the total compensation received under this section by an Active Retired Judge of the District Court in any calendar year does not exceed 75% of the annual salary of an Associate Judge of the District Court set pursuant to </w:t>
      </w:r>
      <w:r>
        <w:t>section 157</w:t>
      </w:r>
      <w:r>
        <w:t xml:space="preserve">. An Active Retired Judge of the District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§§C13,18 (NEW). PL 1989, c. 501, §§O17,22 (AMD). PL 1989, c. 596, §C8 (AMD). PL 1991, c. 824, §§B13,14 (AFF). PL 1997, c. 643, §M10 (AMD). PL 2001, c. 439, §DDD2 (AMD). PL 2017, c. 284, Pt. XXXX, §3 (AMD). </w:t>
      </w:r>
    </w:p>
    <w:p>
      <w:pPr>
        <w:jc w:val="both"/>
        <w:spacing w:before="100" w:after="100"/>
        <w:ind w:start="1080" w:hanging="720"/>
      </w:pPr>
      <w:r>
        <w:rPr>
          <w:b/>
        </w:rPr>
        <w:t>§</w:t>
        <w:t>157-E</w:t>
        <w:t xml:space="preserve">.  </w:t>
      </w:r>
      <w:r>
        <w:rPr>
          <w:b/>
        </w:rPr>
        <w:t xml:space="preserve">Judge or Active Retired Judge of District Court assigned to sit in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§A6 (NEW). PL 1999, c. 547, §B9 (RP). PL 1999, c. 547, §B80 (AFF). </w:t>
      </w:r>
    </w:p>
    <w:p>
      <w:pPr>
        <w:jc w:val="both"/>
        <w:spacing w:before="100" w:after="100"/>
        <w:ind w:start="1080" w:hanging="720"/>
      </w:pPr>
      <w:r>
        <w:rPr>
          <w:b/>
        </w:rPr>
        <w:t>§</w:t>
        <w:t>158</w:t>
        <w:t xml:space="preserve">.  </w:t>
      </w:r>
      <w:r>
        <w:rPr>
          <w:b/>
        </w:rPr>
        <w:t xml:space="preserve">Ex officio, notary public; may administer oaths</w:t>
      </w:r>
    </w:p>
    <w:p>
      <w:pPr>
        <w:jc w:val="both"/>
        <w:spacing w:before="100" w:after="100"/>
        <w:ind w:start="360"/>
        <w:ind w:firstLine="360"/>
      </w:pPr>
      <w:r>
        <w:rPr/>
      </w:r>
      <w:r>
        <w:rPr/>
      </w:r>
      <w:r>
        <w:t xml:space="preserve">Judges and clerks of the District Court are, ex officio, notaries public, and all their official acts, attested by them in either capacity, except those pertaining to the exclusive jurisdiction of judges and clerks of District Courts, are of equal effect. Judges and clerks of the District Court may administer all oaths required by law, unless another officer is specifically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 (AMD). </w:t>
      </w:r>
    </w:p>
    <w:p>
      <w:pPr>
        <w:jc w:val="both"/>
        <w:spacing w:before="100" w:after="100"/>
        <w:ind w:start="1080" w:hanging="720"/>
      </w:pPr>
      <w:r>
        <w:rPr>
          <w:b/>
        </w:rPr>
        <w:t>§</w:t>
        <w:t>159</w:t>
        <w:t xml:space="preserve">.  </w:t>
      </w:r>
      <w:r>
        <w:rPr>
          <w:b/>
        </w:rPr>
        <w:t xml:space="preserve">Clerks; appointment</w:t>
      </w:r>
    </w:p>
    <w:p>
      <w:pPr>
        <w:jc w:val="both"/>
        <w:spacing w:before="100" w:after="100"/>
        <w:ind w:start="360"/>
        <w:ind w:firstLine="360"/>
      </w:pPr>
      <w:r>
        <w:rPr/>
      </w:r>
      <w:r>
        <w:rPr/>
      </w:r>
      <w:r>
        <w:t xml:space="preserve">For each division, for the violations bureau and for the office of the Chief Judge, the Chief Judge shall appoint clerks and deputy clerks as necessary.  A clerk of the Superior Court may also serve as the clerk of the District Court.  If the business of any division or the violations bureau does not require the full-time service of a clerk, the Chief Judge may appoint a part-time clerk for that division or violations bureau.  Whenever the clerk is unable to perform the duties of that office or so directs, the deputy has all the power and performs all the duties of clerk.  Whenever a clerk is absent or temporarily unable to perform the duties as clerk and there is no deputy clerk authorized or available to exercise the powers and perform the duties of clerk and an existing or immediate session of the court renders it necessary, the Chief Judge may designate a clerk pro tempore who has the same powers and duties of the clerk.</w:t>
      </w:r>
      <w:r>
        <w:t xml:space="preserve">  </w:t>
      </w:r>
      <w:r xmlns:wp="http://schemas.openxmlformats.org/drawingml/2010/wordprocessingDrawing" xmlns:w15="http://schemas.microsoft.com/office/word/2012/wordml">
        <w:rPr>
          <w:rFonts w:ascii="Arial" w:hAnsi="Arial" w:cs="Arial"/>
          <w:sz w:val="22"/>
          <w:szCs w:val="22"/>
        </w:rPr>
        <w:t xml:space="preserve">[PL 1995, c. 560, Pt. I, §14 (AMD).]</w:t>
      </w:r>
    </w:p>
    <w:p>
      <w:pPr>
        <w:jc w:val="both"/>
        <w:spacing w:before="100" w:after="100"/>
        <w:ind w:start="360"/>
        <w:ind w:firstLine="360"/>
      </w:pPr>
      <w:r>
        <w:rPr/>
      </w:r>
      <w:r>
        <w:rPr/>
      </w:r>
      <w:r>
        <w:t xml:space="preserve">The clerk of the District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83 (AMD). PL 1983, c. 131, §1 (AMD). PL 1991, c. 549, §1 (AMD). PL 1991, c. 549, §17 (AFF). PL 1995, c. 560, §I14 (AMD). PL 1997, c. 135, §2 (AMD). </w:t>
      </w:r>
    </w:p>
    <w:p>
      <w:pPr>
        <w:jc w:val="both"/>
        <w:spacing w:before="100" w:after="100"/>
        <w:ind w:start="1080" w:hanging="720"/>
      </w:pPr>
      <w:r>
        <w:rPr>
          <w:b/>
        </w:rPr>
        <w:t>§</w:t>
        <w:t>160</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 (AMD). PL 1967, c. 134 (AMD). PL 1987, c. 758, §1 (RP). </w:t>
      </w:r>
    </w:p>
    <w:p>
      <w:pPr>
        <w:jc w:val="both"/>
        <w:spacing w:before="100" w:after="100"/>
        <w:ind w:start="1080" w:hanging="720"/>
      </w:pPr>
      <w:r>
        <w:rPr>
          <w:b/>
        </w:rPr>
        <w:t>§</w:t>
        <w:t>161</w:t>
        <w:t xml:space="preserve">.  </w:t>
      </w:r>
      <w:r>
        <w:rPr>
          <w:b/>
        </w:rPr>
        <w:t xml:space="preserve">Justice of the peace; appointment; duties; salary</w:t>
      </w:r>
    </w:p>
    <w:p>
      <w:pPr>
        <w:jc w:val="both"/>
        <w:spacing w:before="100" w:after="100"/>
        <w:ind w:start="360"/>
        <w:ind w:firstLine="360"/>
      </w:pPr>
      <w:r>
        <w:rPr/>
      </w:r>
      <w:r>
        <w:rPr/>
      </w:r>
      <w:r>
        <w:t xml:space="preserve">The Chief Judge of the District Court may authorize any attorney-at-law, who is duly licensed to practice law in the State, to receive complaints and to issue process for the arrest of persons charged with offenses, to issue search warrants and to endorse certificates of commitment of the mentally ill, all in accordance with law, and to perform all other such acts and duties that are or may be authorized by law. The powers to issue process for the arrest of persons charged with offenses and to issue search warrants extend to offenses subject to the exclusive jurisdiction of the Passamaquoddy Tribe or the Penobscot Nation under the terms of </w:t>
      </w:r>
      <w:r>
        <w:t>Title 30, section 6209‑A</w:t>
      </w:r>
      <w:r>
        <w:t xml:space="preserve"> or </w:t>
      </w:r>
      <w:r>
        <w:t>6209‑B</w:t>
      </w:r>
      <w:r>
        <w:t xml:space="preserve">. That attorney may be known as a justice of the peace.</w:t>
      </w:r>
      <w:r>
        <w:t xml:space="preserve">  </w:t>
      </w:r>
      <w:r xmlns:wp="http://schemas.openxmlformats.org/drawingml/2010/wordprocessingDrawing" xmlns:w15="http://schemas.microsoft.com/office/word/2012/wordml">
        <w:rPr>
          <w:rFonts w:ascii="Arial" w:hAnsi="Arial" w:cs="Arial"/>
          <w:sz w:val="22"/>
          <w:szCs w:val="22"/>
        </w:rPr>
        <w:t xml:space="preserve">[PL 1995, c. 388, §1 (AMD); PL 1995, c. 388, §8 (AFF).]</w:t>
      </w:r>
    </w:p>
    <w:p>
      <w:pPr>
        <w:jc w:val="both"/>
        <w:spacing w:before="100" w:after="100"/>
        <w:ind w:start="360"/>
        <w:ind w:firstLine="360"/>
      </w:pPr>
      <w:r>
        <w:rPr/>
      </w:r>
      <w:r>
        <w:rPr/>
      </w:r>
      <w:r>
        <w:t xml:space="preserve">The justice of the peace shall serve at the pleasure of the Chief Judge of the District Court, but no term for which a justice of the peace is appointed may exceed 5 years.</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justice of the peace shall receive such salary as shall be determined by the Chief Judge and paid as an expense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Chief Judge of the District Court may also authorize any clerk or deputy clerk of the District Court to issue process for the arrest of persons charged with offenses if the Chief Judge is satisfied that the clerk or deputy clerk has the necessary training and learning to perform that function.  When acting in that capacity, the clerk or deputy clerk shall be considered a justice of the peace and shall serve at the pleasure of the Chief Judge.</w:t>
      </w:r>
      <w:r>
        <w:t xml:space="preserve">  </w:t>
      </w:r>
      <w:r xmlns:wp="http://schemas.openxmlformats.org/drawingml/2010/wordprocessingDrawing" xmlns:w15="http://schemas.microsoft.com/office/word/2012/wordml">
        <w:rPr>
          <w:rFonts w:ascii="Arial" w:hAnsi="Arial" w:cs="Arial"/>
          <w:sz w:val="22"/>
          <w:szCs w:val="22"/>
        </w:rPr>
        <w:t xml:space="preserve">[PL 1987, c. 736,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420 (AMD). PL 1967, c. 434, §1 (AMD). PL 1973, c. 216 (RPR). PL 1985, c. 737, §A12 (AMD). PL 1987, c. 736, §3 (AMD). PL 1991, c. 484, §1 (AMD). PL 1995, c. 388, §1 (AMD). PL 1995, c. 388, §8 (AFF). </w:t>
      </w:r>
    </w:p>
    <w:p>
      <w:pPr>
        <w:jc w:val="both"/>
        <w:spacing w:before="100" w:after="100"/>
        <w:ind w:start="1080" w:hanging="720"/>
      </w:pPr>
      <w:r>
        <w:rPr>
          <w:b/>
        </w:rPr>
        <w:t>§</w:t>
        <w:t>162</w:t>
        <w:t xml:space="preserve">.  </w:t>
      </w:r>
      <w:r>
        <w:rPr>
          <w:b/>
        </w:rPr>
        <w:t xml:space="preserve">Place for holding court; suitable quarters</w:t>
      </w:r>
    </w:p>
    <w:p>
      <w:pPr>
        <w:jc w:val="both"/>
        <w:spacing w:before="100" w:after="100"/>
        <w:ind w:start="360"/>
        <w:ind w:firstLine="360"/>
      </w:pPr>
      <w:r>
        <w:rPr/>
      </w:r>
      <w:r>
        <w:rPr/>
      </w:r>
      <w:r>
        <w:t xml:space="preserve">In each division, the place for holding court must be located in a state, county or municipal building designated by the Chief Judge who, with the advice and approval of the Bureau of General Services, is empowered to negotiate on behalf of the State the leases, contracts and other arrangements the Chief Judge considers necessary, within the limits of the budget and the funds available, to provide suitable quarters, adequately furnished and equipped for the District Court in each division.</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w:pPr>
        <w:jc w:val="both"/>
        <w:spacing w:before="100" w:after="100"/>
        <w:ind w:start="360"/>
        <w:ind w:firstLine="360"/>
      </w:pPr>
      <w:r>
        <w:rPr/>
      </w:r>
      <w:r>
        <w:rPr/>
      </w:r>
      <w:r>
        <w:t xml:space="preserve">The facilities of the Superior Court in each county when that court is not in session must be available for use by the District Court of that division in which such facilities are located. Arrangements for such use must be made by the Chief Judge.</w:t>
      </w:r>
      <w:r>
        <w:t xml:space="preserve">  </w:t>
      </w:r>
      <w:r xmlns:wp="http://schemas.openxmlformats.org/drawingml/2010/wordprocessingDrawing" xmlns:w15="http://schemas.microsoft.com/office/word/2012/wordml">
        <w:rPr>
          <w:rFonts w:ascii="Arial" w:hAnsi="Arial" w:cs="Arial"/>
          <w:sz w:val="22"/>
          <w:szCs w:val="22"/>
        </w:rPr>
        <w:t xml:space="preserve">[PL 2009, c. 415, Pt. B, §1 (AMD).]</w:t>
      </w:r>
    </w:p>
    <w:p>
      <w:pPr>
        <w:jc w:val="both"/>
        <w:spacing w:before="100" w:after="100"/>
        <w:ind w:start="360"/>
        <w:ind w:firstLine="360"/>
      </w:pPr>
      <w:r>
        <w:rPr/>
      </w:r>
      <w:r>
        <w:rPr/>
      </w:r>
      <w:r>
        <w:t xml:space="preserve">If the Chief Judge is unable to negotiate the leases, contracts and other arrangements as provided in this section, the Chief Judge may, with the advice and approval of the Bureau of General Services, negotiate on behalf of the State, the leases, contracts and other arrangements the Chief Judge considers necessary, within the limits of the budget and funds available, to provide suitable quarters, adequately furnished and equipped for the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§1 (AMD). PL 2011, c. 691, Pt. B, §4 (AMD). </w:t>
      </w:r>
    </w:p>
    <w:p>
      <w:pPr>
        <w:jc w:val="both"/>
        <w:spacing w:before="100" w:after="100"/>
        <w:ind w:start="1080" w:hanging="720"/>
      </w:pPr>
      <w:r>
        <w:rPr>
          <w:b/>
        </w:rPr>
        <w:t>§</w:t>
        <w:t>163</w:t>
        <w:t xml:space="preserve">.  </w:t>
      </w:r>
      <w:r>
        <w:rPr>
          <w:b/>
        </w:rPr>
        <w:t xml:space="preserve">Funds</w:t>
      </w:r>
    </w:p>
    <w:p>
      <w:pPr>
        <w:jc w:val="both"/>
        <w:spacing w:before="100" w:after="0"/>
        <w:ind w:start="360"/>
        <w:ind w:firstLine="360"/>
      </w:pPr>
      <w:r>
        <w:rPr>
          <w:b/>
        </w:rPr>
        <w:t>1</w:t>
        <w:t xml:space="preserve">.  </w:t>
      </w:r>
      <w:r>
        <w:rPr>
          <w:b/>
        </w:rPr>
        <w:t xml:space="preserve">District Court funds.</w:t>
        <w:t xml:space="preserve"> </w:t>
      </w:r>
      <w:r>
        <w:t xml:space="preserve"> </w:t>
      </w:r>
      <w:r>
        <w:t xml:space="preserve">Except as otherwise provided by law, all fines, forfeitures, surcharges, assessments and fees collected in any division of the District Court or by the violations bureau must be paid to the clerk of that District Court, who shall deposit them in a special account in a timely manner.  Once each month, the clerk shall remit the sums to the Treasurer of State, who shall credit them to the General Fund.  At the same time, the clerk shall remit the sums that have been collected in accordance with </w:t>
      </w:r>
      <w:r>
        <w:t>section 1057</w:t>
      </w:r>
      <w:r>
        <w:t xml:space="preserve">; </w:t>
      </w:r>
      <w:r>
        <w:t>Title 5, chapter 316‑A</w:t>
      </w:r>
      <w:r>
        <w:t xml:space="preserve">; </w:t>
      </w:r>
      <w:r>
        <w:t>Title 7, section 3910‑A</w:t>
      </w:r>
      <w:r>
        <w:t xml:space="preserve">; </w:t>
      </w:r>
      <w:r>
        <w:t>Title 17, section 1015</w:t>
      </w:r>
      <w:r>
        <w:t xml:space="preserve">; </w:t>
      </w:r>
      <w:r>
        <w:t>Title 29‑A, section 2411, subsection 7</w:t>
      </w:r>
      <w:r>
        <w:t xml:space="preserve">; and </w:t>
      </w:r>
      <w:r>
        <w:t>Title 34‑A, section 1210‑E, subsection 8</w:t>
      </w:r>
      <w:r>
        <w:t xml:space="preserve">.  Funds received by the clerk as bail in criminal cases must be deposited daily in a special account.  The clerk shall deposit the funds in an interest-bearing account unless the clerk determines that it is not cost-effective to do so.  Interest accrued in the account is the property of and accrues to the State.  The forfeiture and setoff of bail is governed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 (AMD); PL 2023, c. 405, Pt. A, §5 (AFF).]</w:t>
      </w:r>
    </w:p>
    <w:p>
      <w:pPr>
        <w:jc w:val="both"/>
        <w:spacing w:before="100" w:after="0"/>
        <w:ind w:start="360"/>
        <w:ind w:firstLine="360"/>
      </w:pPr>
      <w:r>
        <w:rPr>
          <w:b/>
        </w:rPr>
        <w:t>2</w:t>
        <w:t xml:space="preserve">.  </w:t>
      </w:r>
      <w:r>
        <w:rPr>
          <w:b/>
        </w:rPr>
        <w:t xml:space="preserve">Expenses.</w:t>
        <w:t xml:space="preserve"> </w:t>
      </w:r>
      <w:r>
        <w:t xml:space="preserve"> </w:t>
      </w:r>
      <w:r>
        <w:t xml:space="preserve">The Treasurer of State shall pay all sums of money produced by cases in the District Court which shall become due to state departments and agencies, municipalities, and state, county and municipal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§2 (RPR).]</w:t>
      </w:r>
    </w:p>
    <w:p>
      <w:pPr>
        <w:jc w:val="both"/>
        <w:spacing w:before="100" w:after="0"/>
        <w:ind w:start="360"/>
        <w:ind w:firstLine="360"/>
      </w:pPr>
      <w:r>
        <w:rPr>
          <w:b/>
        </w:rPr>
        <w:t>3</w:t>
        <w:t xml:space="preserve">.  </w:t>
      </w:r>
      <w:r>
        <w:rPr>
          <w:b/>
        </w:rPr>
        <w:t xml:space="preserve">District Court Building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§2 (RP).]</w:t>
      </w:r>
    </w:p>
    <w:p>
      <w:pPr>
        <w:jc w:val="both"/>
        <w:spacing w:before="100" w:after="0"/>
        <w:ind w:start="360"/>
        <w:ind w:firstLine="360"/>
      </w:pPr>
      <w:r>
        <w:rPr>
          <w:b/>
        </w:rPr>
        <w:t>4</w:t>
        <w:t xml:space="preserve">.  </w:t>
      </w:r>
      <w:r>
        <w:rPr>
          <w:b/>
        </w:rPr>
        <w:t xml:space="preserve">Balance to State.</w:t>
        <w:t xml:space="preserve"> </w:t>
      </w:r>
      <w:r>
        <w:t xml:space="preserve"> </w:t>
      </w:r>
      <w:r>
        <w:t xml:space="preserve">The balance remaining in the District Court Fund after paying or setting aside the sums described in this section shall accrue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§§1-3 (AMD). PL 1971, c. 97, §1 (AMD). PL 1975, c. 383, §§4-A (AMD). PL 1975, c. 408, §13 (AMD). PL 1975, c. 735, §6 (AMD). PL 1979, c. 127, §13 (AMD). PL 1987, c. 339, §2 (AMD). PL 1989, c. 501, §P3 (AMD). RR 1991, c. 2, §4 (COR). PL 1991, c. 132, §2 (AMD). PL 1991, c. 549, §2 (AMD). PL 1991, c. 549, §17 (AFF). PL 1991, c. 806, §1 (AMD). PL 1995, c. 65, §A3 (AMD). PL 1995, c. 65, §§A153,C15 (AFF). PL 1999, c. 357, §2 (AMD). PL 2001, c. 617, §2 (AMD). PL 2001, c. 698, §2 (AMD). PL 2001, c. 698, §7 (AFF). PL 2003, c. 20, §R2 (AMD). PL 2003, c. 20, §R10 (AFF). PL 2007, c. 377, §2 (AMD). PL 2007, c. 377, §17 (AFF). PL 2009, c. 415, Pt. B, §2 (AMD). PL 2015, c. 44, §1 (AMD). PL 2021, c. 676, Pt. B, §2 (AMD). PL 2023, c. 405, Pt. A, §4 (AMD). PL 2023, c. 405, Pt. A, §5 (AFF). </w:t>
      </w:r>
    </w:p>
    <w:p>
      <w:pPr>
        <w:jc w:val="both"/>
        <w:spacing w:before="100" w:after="100"/>
        <w:ind w:start="1080" w:hanging="720"/>
      </w:pPr>
      <w:r>
        <w:rPr>
          <w:b/>
        </w:rPr>
        <w:t>§</w:t>
        <w:t>164</w:t>
        <w:t xml:space="preserve">.  </w:t>
      </w:r>
      <w:r>
        <w:rPr>
          <w:b/>
        </w:rPr>
        <w:t xml:space="preserve">Duties of Chief Judge</w:t>
      </w:r>
    </w:p>
    <w:p>
      <w:pPr>
        <w:jc w:val="both"/>
        <w:spacing w:before="100" w:after="100"/>
        <w:ind w:start="360"/>
        <w:ind w:firstLine="360"/>
      </w:pPr>
      <w:r>
        <w:rPr/>
      </w:r>
      <w:r>
        <w:rPr/>
      </w:r>
      <w:r>
        <w:t xml:space="preserve">The Chief Judge shall be responsible to and under the supervision of the Chief Justice of the Supreme Judicial Court for the operation of the District Court and shall serve as Chief Judge at the pleasure of the Chief Justice. To this end the Chief Judge shall:</w:t>
      </w:r>
      <w:r>
        <w:t xml:space="preserve">  </w:t>
      </w:r>
      <w:r xmlns:wp="http://schemas.openxmlformats.org/drawingml/2010/wordprocessingDrawing" xmlns:w15="http://schemas.microsoft.com/office/word/2012/wordml">
        <w:rPr>
          <w:rFonts w:ascii="Arial" w:hAnsi="Arial" w:cs="Arial"/>
          <w:sz w:val="22"/>
          <w:szCs w:val="22"/>
        </w:rPr>
        <w:t xml:space="preserve">[PL 1975, c. 408, §14 (AMD).]</w:t>
      </w:r>
    </w:p>
    <w:p>
      <w:pPr>
        <w:jc w:val="both"/>
        <w:spacing w:before="100" w:after="0"/>
        <w:ind w:start="360"/>
        <w:ind w:firstLine="360"/>
      </w:pPr>
      <w:r>
        <w:rPr>
          <w:b/>
        </w:rPr>
        <w:t>1</w:t>
        <w:t xml:space="preserve">.  </w:t>
      </w:r>
      <w:r>
        <w:rPr>
          <w:b/>
        </w:rPr>
        <w:t xml:space="preserve">Hold court when necessary.</w:t>
        <w:t xml:space="preserve"> </w:t>
      </w:r>
      <w:r>
        <w:t xml:space="preserve"> </w:t>
      </w:r>
      <w:r>
        <w:t xml:space="preserve">Hold court in any division when the Chief Judge determines it necessary by reason of illness, absence or disability of the judge regularly assigned or by reason of an excessive case load in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§43 (AMD).]</w:t>
      </w:r>
    </w:p>
    <w:p>
      <w:pPr>
        <w:jc w:val="both"/>
        <w:spacing w:before="100" w:after="0"/>
        <w:ind w:start="360"/>
        <w:ind w:firstLine="360"/>
      </w:pPr>
      <w:r>
        <w:rPr>
          <w:b/>
        </w:rPr>
        <w:t>1-A</w:t>
        <w:t xml:space="preserve">.  </w:t>
      </w:r>
      <w:r>
        <w:rPr>
          <w:b/>
        </w:rPr>
        <w:t xml:space="preserve">Appoint bail commissioners.</w:t>
        <w:t xml:space="preserve"> </w:t>
      </w:r>
      <w:r>
        <w:t xml:space="preserve"> </w:t>
      </w:r>
      <w:r>
        <w:t xml:space="preserve">Appoint bail commissioners pursuant to </w:t>
      </w:r>
      <w:r>
        <w:t>Title 15, section 1023</w:t>
      </w:r>
      <w:r>
        <w:t xml:space="preserve">, for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§3 (RPR).]</w:t>
      </w:r>
    </w:p>
    <w:p>
      <w:pPr>
        <w:jc w:val="both"/>
        <w:spacing w:before="100" w:after="0"/>
        <w:ind w:start="360"/>
        <w:ind w:firstLine="360"/>
      </w:pPr>
      <w:r>
        <w:rPr>
          <w:b/>
        </w:rPr>
        <w:t>2</w:t>
        <w:t xml:space="preserve">.  </w:t>
      </w:r>
      <w:r>
        <w:rPr>
          <w:b/>
        </w:rPr>
        <w:t xml:space="preserve">Assign judges.</w:t>
        <w:t xml:space="preserve"> </w:t>
      </w:r>
      <w:r>
        <w:t xml:space="preserve"> </w:t>
      </w:r>
      <w:r>
        <w:t xml:space="preserve">Assign judges to hold court in any division where, in the judgment of the Chief Judge, they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§6 (AMD).]</w:t>
      </w:r>
    </w:p>
    <w:p>
      <w:pPr>
        <w:jc w:val="both"/>
        <w:spacing w:before="100" w:after="0"/>
        <w:ind w:start="360"/>
        <w:ind w:firstLine="360"/>
      </w:pPr>
      <w:r>
        <w:rPr>
          <w:b/>
        </w:rPr>
        <w:t>3</w:t>
        <w:t xml:space="preserve">.  </w:t>
      </w:r>
      <w:r>
        <w:rPr>
          <w:b/>
        </w:rPr>
        <w:t xml:space="preserve">Days and hours for holding court.</w:t>
        <w:t xml:space="preserve"> </w:t>
      </w:r>
      <w:r>
        <w:t xml:space="preserve"> </w:t>
      </w:r>
      <w:r>
        <w:t xml:space="preserve">Fix the days and hours for holding court in each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§2 (AMD).]</w:t>
      </w:r>
    </w:p>
    <w:p>
      <w:pPr>
        <w:jc w:val="both"/>
        <w:spacing w:before="100" w:after="100"/>
        <w:ind w:start="360"/>
        <w:ind w:firstLine="360"/>
      </w:pPr>
      <w:r>
        <w:rPr>
          <w:b/>
        </w:rPr>
        <w:t>4</w:t>
        <w:t xml:space="preserve">.  </w:t>
      </w:r>
      <w:r>
        <w:rPr>
          <w:b/>
        </w:rPr>
        <w:t xml:space="preserve">Vacations.</w:t>
        <w:t xml:space="preserve"> </w:t>
      </w:r>
      <w:r>
        <w:t xml:space="preserve"> </w:t>
      </w:r>
      <w:r>
        <w:t xml:space="preserve">Determine the times for the taking of vacations by all district judges;</w:t>
      </w:r>
    </w:p>
    <w:p>
      <w:pPr>
        <w:jc w:val="both"/>
        <w:spacing w:before="100" w:after="0"/>
        <w:ind w:start="360"/>
        <w:ind w:firstLine="360"/>
      </w:pPr>
      <w:r>
        <w:rPr>
          <w:b/>
        </w:rPr>
        <w:t>5</w:t>
        <w:t xml:space="preserve">.  </w:t>
      </w:r>
      <w:r>
        <w:rPr>
          <w:b/>
        </w:rPr>
        <w:t xml:space="preserve">Assign judges.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§7 (RP).]</w:t>
      </w:r>
    </w:p>
    <w:p>
      <w:pPr>
        <w:jc w:val="both"/>
        <w:spacing w:before="100" w:after="0"/>
        <w:ind w:start="360"/>
        <w:ind w:firstLine="360"/>
      </w:pPr>
      <w:r>
        <w:rPr>
          <w:b/>
        </w:rPr>
        <w:t>6</w:t>
        <w:t xml:space="preserve">.  </w:t>
      </w:r>
      <w:r>
        <w:rPr>
          <w:b/>
        </w:rPr>
        <w:t xml:space="preserve">Records and reports.</w:t>
        <w:t xml:space="preserve"> </w:t>
      </w:r>
      <w:r>
        <w:t xml:space="preserve"> </w:t>
      </w:r>
      <w:r>
        <w:t xml:space="preserve">Prescribe, subject to the approval of the Chief Justice or the Chief Justice's delegate, the records to be kept and destroyed and the reports to be made by each district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7</w:t>
        <w:t xml:space="preserve">.  </w:t>
      </w:r>
      <w:r>
        <w:rPr>
          <w:b/>
        </w:rPr>
        <w:t xml:space="preserve">Statistics.</w:t>
        <w:t xml:space="preserve"> </w:t>
      </w:r>
      <w:r>
        <w:t xml:space="preserve"> </w:t>
      </w:r>
      <w:r>
        <w:t xml:space="preserve">Collect such statistics and other information pertaining to the business of the District Court as are requested by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8</w:t>
        <w:t xml:space="preserve">.  </w:t>
      </w:r>
      <w:r>
        <w:rPr>
          <w:b/>
        </w:rPr>
        <w:t xml:space="preserve">Budget.</w:t>
        <w:t xml:space="preserve"> </w:t>
      </w:r>
      <w:r>
        <w:t xml:space="preserve"> </w:t>
      </w:r>
      <w:r>
        <w:t xml:space="preserve">Utilizing such assistance from the Administrative Office of the Courts as the Chief Judge may request, prepare and submit a proposed annual budget for the District Court to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§45 (AMD).]</w:t>
      </w:r>
    </w:p>
    <w:p>
      <w:pPr>
        <w:jc w:val="both"/>
        <w:spacing w:before="100" w:after="100"/>
        <w:ind w:start="360"/>
        <w:ind w:firstLine="360"/>
      </w:pPr>
      <w:r>
        <w:rPr>
          <w:b/>
        </w:rPr>
        <w:t>9</w:t>
        <w:t xml:space="preserve">.  </w:t>
      </w:r>
      <w:r>
        <w:rPr>
          <w:b/>
        </w:rPr>
        <w:t xml:space="preserve">Report.</w:t>
        <w:t xml:space="preserve"> </w:t>
      </w:r>
      <w:r>
        <w:t xml:space="preserve"> </w:t>
      </w:r>
      <w:r>
        <w:t xml:space="preserve">Render to the Chief Justice of the Supreme Judicial Court an annual report on the state of business in the District Court and on the conferences held pursuant to </w:t>
      </w:r>
      <w:r>
        <w:t>subsection 11</w:t>
      </w:r>
      <w:r>
        <w:t xml:space="preserve">;</w:t>
      </w:r>
    </w:p>
    <w:p>
      <w:pPr>
        <w:jc w:val="both"/>
        <w:spacing w:before="100" w:after="0"/>
        <w:ind w:start="360"/>
        <w:ind w:firstLine="360"/>
      </w:pPr>
      <w:r>
        <w:rPr>
          <w:b/>
        </w:rPr>
        <w:t>10</w:t>
        <w:t xml:space="preserve">.  </w:t>
      </w:r>
      <w:r>
        <w:rPr>
          <w:b/>
        </w:rPr>
        <w:t xml:space="preserve">Courtroom facilities.</w:t>
        <w:t xml:space="preserve"> </w:t>
      </w:r>
      <w:r>
        <w:t xml:space="preserve"> </w:t>
      </w:r>
      <w:r>
        <w:t xml:space="preserve">Make necessary arrangements for proper courtroom facilities for all branches of the District Court pursuant to </w:t>
      </w:r>
      <w:r>
        <w:t>section 162</w:t>
      </w:r>
      <w:r>
        <w:t xml:space="preserve">; establish headquarters with appropriate facilities for the Chief Judge; and establish quarters and facilities for all District Court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§8 (AMD).]</w:t>
      </w:r>
    </w:p>
    <w:p>
      <w:pPr>
        <w:jc w:val="both"/>
        <w:spacing w:before="100" w:after="0"/>
        <w:ind w:start="360"/>
        <w:ind w:firstLine="360"/>
      </w:pPr>
      <w:r>
        <w:rPr>
          <w:b/>
        </w:rPr>
        <w:t>11</w:t>
        <w:t xml:space="preserve">.  </w:t>
      </w:r>
      <w:r>
        <w:rPr>
          <w:b/>
        </w:rPr>
        <w:t xml:space="preserve">Conference of judges.</w:t>
        <w:t xml:space="preserve"> </w:t>
      </w:r>
      <w:r>
        <w:t xml:space="preserve"> </w:t>
      </w:r>
      <w:r>
        <w:t xml:space="preserve">Convene at least once annually at such place as the Chief Judge considers appropriate, a conference of District Court Judges to consider and take action upon or make recommendations with respect to current problems in the operation of the District Court. The expenses of District Court Judges attending this conference are an expense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§46 (AMD).]</w:t>
      </w:r>
    </w:p>
    <w:p>
      <w:pPr>
        <w:jc w:val="both"/>
        <w:spacing w:before="100" w:after="100"/>
        <w:ind w:start="360"/>
        <w:ind w:firstLine="360"/>
      </w:pPr>
      <w:r>
        <w:rPr>
          <w:b/>
        </w:rPr>
        <w:t>12</w:t>
        <w:t xml:space="preserve">.  </w:t>
      </w:r>
      <w:r>
        <w:rPr>
          <w:b/>
        </w:rPr>
        <w:t xml:space="preserve">Violations bureau.</w:t>
        <w:t xml:space="preserve"> </w:t>
      </w:r>
      <w:r>
        <w:t xml:space="preserve"> </w:t>
      </w:r>
      <w:r>
        <w:t xml:space="preserve">Notwithstanding any other statute or law, establish the violations bureau.</w:t>
      </w:r>
    </w:p>
    <w:p>
      <w:pPr>
        <w:jc w:val="both"/>
        <w:spacing w:before="100" w:after="0"/>
        <w:ind w:start="720"/>
      </w:pPr>
      <w:r>
        <w:rPr/>
        <w:t>A</w:t>
        <w:t xml:space="preserve">.  </w:t>
      </w:r>
      <w:r>
        <w:rPr/>
      </w:r>
      <w:r>
        <w:t xml:space="preserve">The violations bureau has jurisdiction over all traffic infractions committed in this State.  Unless otherwise ordered by a court, trial of a traffic infraction must be in the division in which the alleged infraction was committed.</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B</w:t>
        <w:t xml:space="preserve">.  </w:t>
      </w:r>
      <w:r>
        <w:rPr/>
      </w:r>
      <w:r>
        <w:t xml:space="preserve">The Chief Judge by order, which may from time to time be amended, shall designate the amount of fines imposed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C</w:t>
        <w:t xml:space="preserve">.  </w:t>
      </w:r>
      <w:r>
        <w:rPr/>
      </w:r>
      <w:r>
        <w:t xml:space="preserve">The Maine Rules of Civil Procedure applies in all traffic infraction proceedings.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D</w:t>
        <w:t xml:space="preserve">.  </w:t>
      </w:r>
      <w:r>
        <w:rPr/>
      </w:r>
      <w:r>
        <w:t xml:space="preserve">The clerk of each division has the authority to accept pleadings and fines on behalf of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549, §3 (RP); PL 1991, c. 549,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§3 (RPR); PL 1991, c. 549, §17 (AFF).]</w:t>
      </w:r>
    </w:p>
    <w:p>
      <w:pPr>
        <w:jc w:val="both"/>
        <w:spacing w:before="100" w:after="0"/>
        <w:ind w:start="360"/>
        <w:ind w:firstLine="360"/>
      </w:pPr>
      <w:r>
        <w:rPr>
          <w:b/>
        </w:rPr>
        <w:t>13</w:t>
        <w:t xml:space="preserve">.  </w:t>
      </w:r>
      <w:r>
        <w:rPr>
          <w:b/>
        </w:rPr>
        <w:t xml:space="preserve">Additional duties.</w:t>
        <w:t xml:space="preserve"> </w:t>
      </w:r>
      <w:r>
        <w:t xml:space="preserve"> </w:t>
      </w:r>
      <w:r>
        <w:t xml:space="preserve">Perform such additional duties as may be assigned by the Chief Justice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 (AMD).]</w:t>
      </w:r>
    </w:p>
    <w:p>
      <w:pPr>
        <w:jc w:val="both"/>
        <w:spacing w:before="100" w:after="0"/>
        <w:ind w:start="360"/>
        <w:ind w:firstLine="360"/>
      </w:pPr>
      <w:r>
        <w:rPr>
          <w:b/>
        </w:rPr>
        <w:t>14</w:t>
        <w:t xml:space="preserve">.  </w:t>
      </w:r>
      <w:r>
        <w:rPr>
          <w:b/>
        </w:rPr>
        <w:t xml:space="preserve">Powers reserved to the Supreme Judicial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 (RP).]</w:t>
      </w:r>
    </w:p>
    <w:p>
      <w:pPr>
        <w:jc w:val="both"/>
        <w:spacing w:before="100" w:after="100"/>
        <w:ind w:start="360"/>
        <w:ind w:firstLine="360"/>
      </w:pPr>
      <w:r>
        <w:rPr>
          <w:b/>
        </w:rPr>
        <w:t>15</w:t>
        <w:t xml:space="preserve">.  </w:t>
      </w:r>
      <w:r>
        <w:rPr>
          <w:b/>
        </w:rPr>
        <w:t xml:space="preserve">Fisheries and wildlife bureau.</w:t>
        <w:t xml:space="preserve"> </w:t>
      </w:r>
      <w:r>
        <w:t xml:space="preserve"> </w:t>
      </w:r>
      <w:r>
        <w:t xml:space="preserve">Establish in each division a fisheries and wildlife bureau. The Chief Judge shall appoint a clerk of the District Court in each division as violations clerk for the fisheries and wildlife bureau in that division.</w:t>
      </w:r>
    </w:p>
    <w:p>
      <w:pPr>
        <w:jc w:val="both"/>
        <w:spacing w:before="100" w:after="0"/>
        <w:ind w:start="360"/>
      </w:pPr>
      <w:r>
        <w:rPr/>
      </w:r>
      <w:r>
        <w:rPr/>
      </w:r>
      <w:r>
        <w:t xml:space="preserve">The violations clerk shall accept written appearances, waivers of trial, pleas of guilty and payments of fines and costs in fisheries and wildlife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fisheries and wildlife offense means any violation of any provision of </w:t>
      </w:r>
      <w:r>
        <w:t>Title 12, Part 13</w:t>
      </w:r>
      <w:r>
        <w:t xml:space="preserve">; any provision of law enumerated in </w:t>
      </w:r>
      <w:r>
        <w:t>Title 12, section 10353</w:t>
      </w:r>
      <w:r>
        <w:t xml:space="preserve">; or any rule adopted by the Commissioner of Inland Fisheries and Wildlife pursuant to these provisions.</w:t>
      </w:r>
      <w:r>
        <w:t xml:space="preserve">  </w:t>
      </w:r>
      <w:r xmlns:wp="http://schemas.openxmlformats.org/drawingml/2010/wordprocessingDrawing" xmlns:w15="http://schemas.microsoft.com/office/word/2012/wordml">
        <w:rPr>
          <w:rFonts w:ascii="Arial" w:hAnsi="Arial" w:cs="Arial"/>
          <w:sz w:val="22"/>
          <w:szCs w:val="22"/>
        </w:rPr>
        <w:t xml:space="preserve">[PL 2003, c. 414, Pt. B, §1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fisheries and wildlife offenses within the authority of the violations clerk, except that such offenses may not include any offense for which a mandatory minimum term of imprisonment is provided by law. The court shall establish schedules, within the limits prescribed by law, of the amount of fines to be imposed for such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C</w:t>
        <w:t xml:space="preserve">.  </w:t>
      </w:r>
      <w:r>
        <w:rPr/>
      </w:r>
      <w:r>
        <w:t xml:space="preserve">Any person charged with any fisheries and wildlife offense within the authority of the violations clerk may file an appearance in person or by mail before the violations clerk and enter a plea admitting the infraction charged and waiver of trial and pay the fine established for the infraction charged and costs. Any person entering a plea admitting the infraction charged must be informed of that person's rights, including the right to stand trial, that that person's signature to a plea admitting the infraction charged will have the same effect as a judgment of the court and that the record of adjudication will be sent to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fisheries and wildlife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fisheries and wildlife offenses within a 12-month period. Any person swearing falsely to such a statement, upon conviction, is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1995, c. 462, Pt. A, §4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forms and procedures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 (AMD); PL 2003, c. 614, §9 (AFF).]</w:t>
      </w:r>
    </w:p>
    <w:p>
      <w:pPr>
        <w:jc w:val="both"/>
        <w:spacing w:before="100" w:after="0"/>
        <w:ind w:start="360"/>
        <w:ind w:firstLine="360"/>
      </w:pPr>
      <w:r>
        <w:rPr>
          <w:b/>
        </w:rPr>
        <w:t>16</w:t>
        <w:t xml:space="preserve">.  </w:t>
      </w:r>
      <w:r>
        <w:rPr>
          <w:b/>
        </w:rPr>
        <w:t xml:space="preserve">Development and implementation of administrative concepts.</w:t>
        <w:t xml:space="preserve"> </w:t>
      </w:r>
      <w:r>
        <w:t xml:space="preserve"> </w:t>
      </w:r>
      <w:r>
        <w:t xml:space="preserve">Carry on a continuous survey and study of the organization, operation, condition of business, practice and procedure of the District Court and make recommendations to the Chief Justice of the Supreme Judicial Court concerning the number of judges and other personnel required for the efficient administration of justice and examine, with the advice of the judges of the District Court, the status of dockets of the various District Courts to determine whether the business of the court is being carried out in an efficient manner. From such an examination, the Chief Judge shall annually make recommendations to the Chief Justice of the Supreme Judicial Court for guidelines and policies for the scheduling and trial of matters before the District Court. In providing recommendations, the Chief Judge shall give due and appropriate regard to the recommendations of the judges and other personnel of the District Court and shall provide a mechanism whereby their individual recommendations and comments may be brought to the attention of the Chief Justice. The Chief Judge, in advising as to the appropriateness of the methods or the systems for scheduling trials and the management of matters before the District Court, shall take into consideration systems and methods operational in the Superior Court. The final decision as to the management of personnel and the implementation of guidelines, policies and procedures for the scheduling of trials and management of matters before the District Court must be made by the Chief Justice only after consultation with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§5 (AMD).]</w:t>
      </w:r>
    </w:p>
    <w:p>
      <w:pPr>
        <w:jc w:val="both"/>
        <w:spacing w:before="100" w:after="100"/>
        <w:ind w:start="360"/>
        <w:ind w:firstLine="360"/>
      </w:pPr>
      <w:r>
        <w:rPr>
          <w:b/>
        </w:rPr>
        <w:t>17</w:t>
        <w:t xml:space="preserve">.  </w:t>
      </w:r>
      <w:r>
        <w:rPr>
          <w:b/>
        </w:rPr>
        <w:t xml:space="preserve">Marine resources bureau.</w:t>
        <w:t xml:space="preserve"> </w:t>
      </w:r>
      <w:r>
        <w:t xml:space="preserve"> </w:t>
      </w:r>
      <w:r>
        <w:t xml:space="preserve">Establish in each division a marine resources bureau.  The Chief Judge shall appoint a clerk of the District Court in each division as violations clerk for the marine resources bureau in that division.</w:t>
      </w:r>
    </w:p>
    <w:p>
      <w:pPr>
        <w:jc w:val="both"/>
        <w:spacing w:before="100" w:after="0"/>
        <w:ind w:start="360"/>
      </w:pPr>
      <w:r>
        <w:rPr/>
      </w:r>
      <w:r>
        <w:rPr/>
      </w:r>
      <w:r>
        <w:t xml:space="preserve">The violations clerk shall accept written appearances, waivers of trial, pleas of guilty and payments of fines and costs in marine resources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marine resources offense means any violation of any provision of </w:t>
      </w:r>
      <w:r>
        <w:t>Title 12, chapters 601</w:t>
      </w:r>
      <w:r>
        <w:t xml:space="preserve"> to </w:t>
      </w:r>
      <w:r>
        <w:t>627</w:t>
      </w:r>
      <w:r>
        <w:t xml:space="preserve"> and </w:t>
      </w:r>
      <w:r>
        <w:t>chapters 935</w:t>
      </w:r>
      <w:r>
        <w:t xml:space="preserve">, </w:t>
      </w:r>
      <w:r>
        <w:t>937</w:t>
      </w:r>
      <w:r>
        <w:t xml:space="preserve"> and </w:t>
      </w:r>
      <w:r>
        <w:t>939</w:t>
      </w:r>
      <w:r>
        <w:t xml:space="preserve">, or any rules adopted by the Commissioner of Marine Resources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§2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marine resources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C</w:t>
        <w:t xml:space="preserve">.  </w:t>
      </w:r>
      <w:r>
        <w:rPr/>
      </w:r>
      <w:r>
        <w:t xml:space="preserve">Any person charged with any marine resources offense within the authority of the violations clerk may file an appearance in person or by mail before the violations clerk. Any person may enter a plea admitting the violation charged and waiver of trial and pay the fine, and costs, established for the violation charged.  Any person entering a plea admitting the infraction charged must be informed of that person's rights, including the right to stand trial, that that person's signature to a plea admitting the violation charged will have the same effect as a judgment of the court and that the record of adjudication will be sent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marine resources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marine resources offenses within a 12-month period.  Any person swearing falsely to such a statement is, upon conviction,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such forms and procedures as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§3 (AMD).]</w:t>
      </w:r>
    </w:p>
    <w:p>
      <w:pPr>
        <w:jc w:val="both"/>
        <w:spacing w:before="100" w:after="100"/>
        <w:ind w:start="360"/>
        <w:ind w:firstLine="360"/>
      </w:pPr>
      <w:r>
        <w:rPr>
          <w:b/>
        </w:rPr>
        <w:t>18</w:t>
        <w:t xml:space="preserve">.  </w:t>
      </w:r>
      <w:r>
        <w:rPr>
          <w:b/>
        </w:rPr>
        <w:t xml:space="preserve">Forest service bureau.</w:t>
        <w:t xml:space="preserve"> </w:t>
      </w:r>
      <w:r>
        <w:t xml:space="preserve"> </w:t>
      </w:r>
      <w:r>
        <w:t xml:space="preserve">Establish in each division a forest service bureau.  The Chief Judge shall appoint the clerk of the District Court in each division as violations clerk for the forest service bureau.</w:t>
      </w:r>
    </w:p>
    <w:p>
      <w:pPr>
        <w:jc w:val="both"/>
        <w:spacing w:before="100" w:after="0"/>
        <w:ind w:start="360"/>
      </w:pPr>
      <w:r>
        <w:rPr/>
      </w:r>
      <w:r>
        <w:rPr/>
      </w:r>
      <w:r>
        <w:t xml:space="preserve">The violations clerk shall accept written appearances, waivers of trial, pleas of guilty and payments of fines and costs in forest service offense cases, subject to the limitations prescribed in this subsection.  The violations clerk serves under the direction and control of the judge of the court for which that clerk is appointed.</w:t>
      </w:r>
    </w:p>
    <w:p>
      <w:pPr>
        <w:jc w:val="both"/>
        <w:spacing w:before="100" w:after="0"/>
        <w:ind w:start="720"/>
      </w:pPr>
      <w:r>
        <w:rPr/>
        <w:t>A</w:t>
        <w:t xml:space="preserve">.  </w:t>
      </w:r>
      <w:r>
        <w:rPr/>
      </w:r>
      <w:r>
        <w:t xml:space="preserve">For purposes of this subsection, a forest service offense means any violation of </w:t>
      </w:r>
      <w:r>
        <w:t>Title 12, chapters 801</w:t>
      </w:r>
      <w:r>
        <w:t xml:space="preserve">, </w:t>
      </w:r>
      <w:r>
        <w:t>805</w:t>
      </w:r>
      <w:r>
        <w:t xml:space="preserve">, </w:t>
      </w:r>
      <w:r>
        <w:t>807</w:t>
      </w:r>
      <w:r>
        <w:t xml:space="preserve">, </w:t>
      </w:r>
      <w:r>
        <w:t>809</w:t>
      </w:r>
      <w:r>
        <w:t xml:space="preserve">, </w:t>
      </w:r>
      <w:r>
        <w:t>935</w:t>
      </w:r>
      <w:r>
        <w:t xml:space="preserve">, </w:t>
      </w:r>
      <w:r>
        <w:t>937</w:t>
      </w:r>
      <w:r>
        <w:t xml:space="preserve"> and </w:t>
      </w:r>
      <w:r>
        <w:t>939</w:t>
      </w:r>
      <w:r>
        <w:t xml:space="preserve"> and </w:t>
      </w:r>
      <w:r>
        <w:t>section 10203, subsection 6</w:t>
      </w:r>
      <w:r>
        <w:t xml:space="preserve"> and </w:t>
      </w:r>
      <w:r>
        <w:t>sections 10651</w:t>
      </w:r>
      <w:r>
        <w:t xml:space="preserve">, </w:t>
      </w:r>
      <w:r>
        <w:t>10653</w:t>
      </w:r>
      <w:r>
        <w:t xml:space="preserve"> and </w:t>
      </w:r>
      <w:r>
        <w:t>11221</w:t>
      </w:r>
      <w:r>
        <w:t xml:space="preserve"> or any rules adopted by the Director of the Maine Forest Service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§3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forest service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C</w:t>
        <w:t xml:space="preserve">.  </w:t>
      </w:r>
      <w:r>
        <w:rPr/>
      </w:r>
      <w:r>
        <w:t xml:space="preserve">A person charged with a forest service offense within the authority of the violations clerk may file an appearance in person or by mail before the violations clerk.  A person may enter a plea admitting the violation charged and a waiver of trial and pay the fine and costs established for the violation charged.  A person entering a plea admitting the violation charged must be informed of the person's rights, including the right to stand trial, that the person's signature to a plea admitting the violation charged has the same effect as a judgment of the court and that the record of adjudication will be sent to the Director of the Maine Forest Service.</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D</w:t>
        <w:t xml:space="preserve">.  </w:t>
      </w:r>
      <w:r>
        <w:rPr/>
      </w:r>
      <w:r>
        <w:t xml:space="preserve">A person who, within a 12-month period, has been found guilty of, has signed a plea of guilty to, has been found to have committed or has signed a plea admitting, or admitting with an explanation, one or more previous forest service offenses subject to this subsection may not appear before the violations clerk unless the court, by order, permits that appearance.  Each waiver of hearing filed under this subsection must recite on the oath or affirmation of the offender whether the offender was previously found guilty of or committed or previously signed a plea of guilty to or signed a plea admitting, or admitting with an explanation, one or more forest service offenses within a 12-month period.  A person swearing falsely to such a statement is subject, upon conviction,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E</w:t>
        <w:t xml:space="preserve">.  </w:t>
      </w:r>
      <w:r>
        <w:rPr/>
      </w:r>
      <w:r>
        <w:t xml:space="preserve">The Chief Judge, following notification to the Chief Justice of the Supreme Court or the Chief Justice's delegate, may authorize forms and procedures as the Chief Judge considers appropriate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723,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§4 (AMD).]</w:t>
      </w:r>
    </w:p>
    <w:p>
      <w:pPr>
        <w:jc w:val="both"/>
        <w:spacing w:before="100" w:after="0"/>
        <w:ind w:start="360"/>
        <w:ind w:firstLine="360"/>
      </w:pPr>
      <w:r>
        <w:rPr>
          <w:b/>
        </w:rPr>
        <w:t>19</w:t>
        <w:t xml:space="preserve">.  </w:t>
      </w:r>
      <w:r>
        <w:rPr>
          <w:b/>
        </w:rPr>
        <w:t xml:space="preserve">Annual training; domestic violence and child abuse issues.</w:t>
        <w:t xml:space="preserve"> </w:t>
      </w:r>
      <w:r>
        <w:t xml:space="preserve"> </w:t>
      </w:r>
      <w:r>
        <w:t xml:space="preserve">Establish annual training and education designed to inform District Court Judges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§5 (NEW).]</w:t>
      </w:r>
    </w:p>
    <w:p>
      <w:pPr>
        <w:jc w:val="both"/>
        <w:spacing w:before="100" w:after="100"/>
        <w:ind w:start="360"/>
        <w:ind w:firstLine="360"/>
      </w:pPr>
      <w:r>
        <w:rPr/>
      </w:r>
      <w:r>
        <w:rPr/>
      </w:r>
      <w:r>
        <w:t xml:space="preserve">Powers not enumerated in this section but necessary or desirable for the proper administration of the courts may, from time to time, be promulgated and assigned,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680,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299 (AMD). PL 1973, c. 625, §9 (AMD). PL 1975, c. 408, §§14-19 (AMD). PL 1975, c. 430, §§4,5 (AMD). PL 1975, c. 623, §§3-C (AMD). PL 1975, c. 731, §§1,2 (AMD). PL 1975, c. 770, §12 (AMD). PL 1977, c. 392 (AMD). PL 1977, c. 544, §§7-10 (AMD). PL 1977, c. 696, §§22,23 (AMD). PL 1979, c. 541, §§A11,A12 (AMD). PL 1981, c. 414, §1 (AMD). PL 1983, c. 107 (AMD). PL 1983, c. 548, §2 (AMD). PL 1985, c. 481, §A4 (AMD). PL 1985, c. 506, §B2 (AMD). PL 1987, c. 758, §2 (AMD). PL 1989, c. 875, §E4 (AMD). PL 1989, c. 891, §A7 (AMD). PL 1991, c. 91 (AMD). PL 1991, c. 549, §3 (AMD). PL 1991, c. 549, §17 (AFF). PL 1991, c. 635 (AMD). PL 1991, c. 824, §A2 (AMD). PL 1993, c. 675, §§B5-8 (AMD). PL 1993, c. 680, §§A1-7 (AMD). PL 1995, c. 462, §§A3,4 (AMD). PL 2003, c. 414, §§B1-3 (AMD). PL 2003, c. 414, §D7 (AFF). PL 2003, c. 614, §9 (AFF). PL 2019, c. 475, §§43-46 (AMD). PL 2021, c. 723, §§3-5 (AMD). </w:t>
      </w:r>
    </w:p>
    <w:p>
      <w:pPr>
        <w:jc w:val="both"/>
        <w:spacing w:before="100" w:after="100"/>
        <w:ind w:start="1080" w:hanging="720"/>
      </w:pPr>
      <w:r>
        <w:rPr>
          <w:b/>
        </w:rPr>
        <w:t>§</w:t>
        <w:t>164-A</w:t>
        <w:t xml:space="preserve">.  </w:t>
      </w:r>
      <w:r>
        <w:rPr>
          <w:b/>
        </w:rPr>
        <w:t xml:space="preserve">Acceptance of fine and guilty plea</w:t>
      </w:r>
    </w:p>
    <w:p>
      <w:pPr>
        <w:jc w:val="both"/>
        <w:spacing w:before="100" w:after="100"/>
        <w:ind w:start="360"/>
        <w:ind w:firstLine="360"/>
      </w:pPr>
      <w:r>
        <w:rPr/>
      </w:r>
      <w:r>
        <w:rPr/>
      </w:r>
      <w:r>
        <w:t xml:space="preserve">The clerk of each division may accept a guilty plea to a criminal traffic offense upon payment of a fine and surcharge in accordance with a schedule of offenses and fines established by the Chief Judge.  A person tendering payment of a fine without filing a signed waiver is deemed to have read and waived that person's rights, to understand that tendering payment is deemed a waiver and has the same effect as a judgment of the court and to understand that the record of the judgment will be sent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549, §4 (NEW); PL 1991, c. 549,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164-B</w:t>
        <w:t xml:space="preserve">.  </w:t>
      </w:r>
      <w:r>
        <w:rPr>
          <w:b/>
        </w:rPr>
        <w:t xml:space="preserve">Appointment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165</w:t>
        <w:t xml:space="preserve">.  </w:t>
      </w:r>
      <w:r>
        <w:rPr>
          <w:b/>
        </w:rPr>
        <w:t xml:space="preserve">District Court; jurisdiction over crimes and juvenile offenses</w:t>
      </w:r>
    </w:p>
    <w:p>
      <w:pPr>
        <w:jc w:val="both"/>
        <w:spacing w:before="100" w:after="0"/>
        <w:ind w:start="360"/>
        <w:ind w:firstLine="360"/>
      </w:pPr>
      <w:r>
        <w:rPr>
          <w:b/>
        </w:rPr>
        <w:t>1</w:t>
        <w:t xml:space="preserve">.  </w:t>
      </w:r>
      <w:r>
        <w:rPr>
          <w:b/>
        </w:rPr>
        <w:t xml:space="preserve">Crimes; under one year imprisonment.</w:t>
        <w:t xml:space="preserve"> </w:t>
      </w:r>
      <w:r>
        <w:t xml:space="preserve"> </w:t>
      </w:r>
      <w:r>
        <w:t xml:space="preserve">The District Court has jurisdiction and, except as provided in </w:t>
      </w:r>
      <w:r>
        <w:t>Title 29‑A, section 2602</w:t>
      </w:r>
      <w:r>
        <w:t xml:space="preserve">, concurrent jurisdiction with the Superior Court of all crimes, including violation of any statute or a bylaw of a town, village corporation or local health officer and breach of the peace, for which the maximum term of imprisonment to which the defendant may be sentenced upon conviction of that crime is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2</w:t>
        <w:t xml:space="preserve">.  </w:t>
      </w:r>
      <w:r>
        <w:rPr>
          <w:b/>
        </w:rPr>
        <w:t xml:space="preserve">Juvenile Court.</w:t>
        <w:t xml:space="preserve"> </w:t>
      </w:r>
      <w:r>
        <w:t xml:space="preserve"> </w:t>
      </w:r>
      <w:r>
        <w:t xml:space="preserve">The District Court has jurisdiction over juvenile offenses pursuant to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100"/>
        <w:ind w:start="360"/>
        <w:ind w:firstLine="360"/>
      </w:pPr>
      <w:r>
        <w:rPr>
          <w:b/>
        </w:rPr>
        <w:t>3</w:t>
        <w:t xml:space="preserve">.  </w:t>
      </w:r>
      <w:r>
        <w:rPr>
          <w:b/>
        </w:rPr>
        <w:t xml:space="preserve">Crimes; one year or more imprisonment.</w:t>
        <w:t xml:space="preserve"> </w:t>
      </w:r>
      <w:r>
        <w:t xml:space="preserve"> </w:t>
      </w:r>
      <w:r>
        <w:t xml:space="preserve">The District Court has, concurrent with the Superior Court, original jurisdiction to receive pleas of guilty in criminal cases, other than murder, in which:</w:t>
      </w:r>
    </w:p>
    <w:p>
      <w:pPr>
        <w:jc w:val="both"/>
        <w:spacing w:before="100" w:after="0"/>
        <w:ind w:start="720"/>
      </w:pPr>
      <w:r>
        <w:rPr/>
        <w:t>A</w:t>
        <w:t xml:space="preserve">.  </w:t>
      </w:r>
      <w:r>
        <w:rPr/>
      </w:r>
      <w:r>
        <w:t xml:space="preserve">The maximum term of imprisonment to which the defendant may be sentenced upon conviction of that crime is one year or more;</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B</w:t>
        <w:t xml:space="preserve">.  </w:t>
      </w:r>
      <w:r>
        <w:rPr/>
      </w:r>
      <w:r>
        <w:t xml:space="preserve">The defendant has in writing waived the defendant's right to indictment by grand jury and the defendant's right to a jury trial; and</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C</w:t>
        <w:t xml:space="preserve">.  </w:t>
      </w:r>
      <w:r>
        <w:rPr/>
      </w:r>
      <w:r>
        <w:t xml:space="preserve">The defendant has indicated the defendant's intention to enter a plea of guilty to the charges pending against the defendant.</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360"/>
      </w:pPr>
      <w:r>
        <w:rPr/>
      </w:r>
      <w:r>
        <w:rPr/>
      </w:r>
      <w:r>
        <w:t xml:space="preserve">When exercising such jurisdiction, the District Court possesses all of the powers of the Superior Court.  The District Court shall exercise that jurisdiction in the manner that the Supreme Judicial Court by rule provides.  Any person sentenced under this subsection is entitled to the rights provided by </w:t>
      </w:r>
      <w:r>
        <w:t>Title 15, chapter 306‑A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§1 (AMD); PL 2005, c. 326, §5 (AFF).]</w:t>
      </w:r>
    </w:p>
    <w:p>
      <w:pPr>
        <w:jc w:val="both"/>
        <w:spacing w:before="100" w:after="0"/>
        <w:ind w:start="360"/>
        <w:ind w:firstLine="360"/>
      </w:pPr>
      <w:r>
        <w:rPr>
          <w:b/>
        </w:rPr>
        <w:t>4</w:t>
        <w:t xml:space="preserve">.  </w:t>
      </w:r>
      <w:r>
        <w:rPr>
          <w:b/>
        </w:rPr>
        <w:t xml:space="preserve">Issue process.</w:t>
        <w:t xml:space="preserve"> </w:t>
      </w:r>
      <w:r>
        <w:t xml:space="preserve"> </w:t>
      </w:r>
      <w:r>
        <w:t xml:space="preserve">The District Court has jurisdiction to issue process with respect to any violation over which the Passamaquoddy Tribe or the Penobscot Nation exercises exclusive jurisdiction under </w:t>
      </w:r>
      <w:r>
        <w:t>Title 30, section 6209‑A</w:t>
      </w:r>
      <w:r>
        <w:t xml:space="preserve"> or </w:t>
      </w:r>
      <w:r>
        <w:t>6209‑B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5</w:t>
        <w:t xml:space="preserve">.  </w:t>
      </w:r>
      <w:r>
        <w:rPr>
          <w:b/>
        </w:rPr>
        <w:t xml:space="preserve">Power to sentence.</w:t>
        <w:t xml:space="preserve"> </w:t>
      </w:r>
      <w:r>
        <w:t xml:space="preserve"> </w:t>
      </w:r>
      <w:r>
        <w:t xml:space="preserve">The District Court may impose any authorized sentencing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 (AMD). PL 1991, c. 484, §2 (AMD). PL 1995, c. 65, §A4 (AMD). PL 1995, c. 65, §§A153,C15 (AFF). PL 1995, c. 388, §2 (AMD). PL 1995, c. 388, §8 (AFF). PL 1999, c. 731, §ZZZ6 (RPR). PL 1999, c. 731, §ZZZ42 (AFF). PL 2005, c. 326, §1 (AMD). PL 2005, c. 326, §5 (AFF). </w:t>
      </w:r>
    </w:p>
    <w:p>
      <w:pPr>
        <w:jc w:val="both"/>
        <w:spacing w:before="100" w:after="100"/>
        <w:ind w:start="1080" w:hanging="720"/>
      </w:pPr>
      <w:r>
        <w:rPr>
          <w:b/>
        </w:rPr>
        <w:t>§</w:t>
        <w:t>166</w:t>
        <w:t xml:space="preserve">.  </w:t>
      </w:r>
      <w:r>
        <w:rPr>
          <w:b/>
        </w:rPr>
        <w:t xml:space="preserve">-- Terms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§1 (RP). </w:t>
      </w:r>
    </w:p>
    <w:p>
      <w:pPr>
        <w:jc w:val="both"/>
        <w:spacing w:before="100" w:after="100"/>
        <w:ind w:start="1080" w:hanging="720"/>
      </w:pPr>
      <w:r>
        <w:rPr>
          <w:b/>
        </w:rPr>
        <w:t>§</w:t>
        <w:t>167</w:t>
        <w:t xml:space="preserve">.  </w:t>
      </w:r>
      <w:r>
        <w:rPr>
          <w:b/>
        </w:rPr>
        <w:t xml:space="preserve">--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 (RP). </w:t>
      </w:r>
    </w:p>
    <w:p>
      <w:pPr>
        <w:jc w:val="both"/>
        <w:spacing w:before="100" w:after="100"/>
        <w:ind w:start="1080" w:hanging="720"/>
      </w:pPr>
      <w:r>
        <w:rPr>
          <w:b/>
        </w:rPr>
        <w:t>§</w:t>
        <w:t>168</w:t>
        <w:t xml:space="preserve">.  </w:t>
      </w:r>
      <w:r>
        <w:rPr>
          <w:b/>
        </w:rPr>
        <w:t xml:space="preserve">Examination to determine sanity of accused</w:t>
      </w:r>
    </w:p>
    <w:p>
      <w:pPr>
        <w:jc w:val="both"/>
        <w:spacing w:before="100" w:after="100"/>
        <w:ind w:start="360"/>
        <w:ind w:firstLine="360"/>
      </w:pPr>
      <w:r>
        <w:rPr/>
      </w:r>
      <w:r>
        <w:rPr/>
      </w:r>
      <w:r>
        <w:t xml:space="preserve">A Judge of the District Court may order a person, who is accused of an offense, to be examined by a physician without delay, to determine whether or not such person is insane. The cost of such examination shall be paid from the treasury of the county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1967, c.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222 (AMD). </w:t>
      </w:r>
    </w:p>
    <w:p>
      <w:pPr>
        <w:jc w:val="both"/>
        <w:spacing w:before="100" w:after="100"/>
        <w:ind w:start="1080" w:hanging="720"/>
      </w:pPr>
      <w:r>
        <w:rPr>
          <w:b/>
        </w:rPr>
        <w:t>§</w:t>
        <w:t>169</w:t>
        <w:t xml:space="preserve">.  </w:t>
      </w:r>
      <w:r>
        <w:rPr>
          <w:b/>
        </w:rPr>
        <w:t xml:space="preserve">Administration of oaths</w:t>
      </w:r>
    </w:p>
    <w:p>
      <w:pPr>
        <w:jc w:val="both"/>
        <w:spacing w:before="100" w:after="100"/>
        <w:ind w:start="360"/>
        <w:ind w:firstLine="360"/>
      </w:pPr>
      <w:r>
        <w:rPr/>
      </w:r>
      <w:r>
        <w:rPr/>
      </w:r>
      <w:r>
        <w:t xml:space="preserve">Judges of the District Court and notaries public may administer all oaths required by law, unless another officer is specially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 (AMD). </w:t>
      </w:r>
    </w:p>
    <w:p>
      <w:pPr>
        <w:jc w:val="both"/>
        <w:spacing w:before="100" w:after="100"/>
        <w:ind w:start="1080" w:hanging="720"/>
      </w:pPr>
      <w:r>
        <w:rPr>
          <w:b/>
        </w:rPr>
        <w:t>§</w:t>
        <w:t>170</w:t>
        <w:t xml:space="preserve">.  </w:t>
      </w:r>
      <w:r>
        <w:rPr>
          <w:b/>
        </w:rPr>
        <w:t xml:space="preserve">Commanding assistance for arrest</w:t>
      </w:r>
    </w:p>
    <w:p>
      <w:pPr>
        <w:jc w:val="both"/>
        <w:spacing w:before="100" w:after="100"/>
        <w:ind w:start="360"/>
        <w:ind w:firstLine="360"/>
      </w:pPr>
      <w:r>
        <w:rPr/>
      </w:r>
      <w:r>
        <w:rPr/>
      </w:r>
      <w:r>
        <w:t xml:space="preserve">Upon view of an affray, riot, assault or battery, Judges of the District Court may, without warrant, command the assistance of any sheriff, deputy sheriff, constable or person present to repress the same and to arrest all concerned therein.</w:t>
      </w:r>
    </w:p>
    <w:p>
      <w:pPr>
        <w:jc w:val="both"/>
        <w:spacing w:before="100" w:after="100"/>
        <w:ind w:start="1080" w:hanging="720"/>
      </w:pPr>
      <w:r>
        <w:rPr>
          <w:b/>
        </w:rPr>
        <w:t>§</w:t>
        <w:t>171</w:t>
        <w:t xml:space="preserve">.  </w:t>
      </w:r>
      <w:r>
        <w:rPr>
          <w:b/>
        </w:rPr>
        <w:t xml:space="preserve">Duty on receipt of complaints</w:t>
      </w:r>
    </w:p>
    <w:p>
      <w:pPr>
        <w:jc w:val="both"/>
        <w:spacing w:before="100" w:after="100"/>
        <w:ind w:start="360"/>
        <w:ind w:firstLine="360"/>
      </w:pPr>
      <w:r>
        <w:rPr/>
      </w:r>
      <w:r>
        <w:rPr/>
      </w:r>
      <w:r>
        <w:t xml:space="preserve">When complaint is made to the proper officer of the District Court charging a person with the commission of a criminal offense, that officer shall issue a warrant for the person's arrest or a summons in such form and under such circumstances as the Supreme Judicial Court may by rule provide.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The officer may, and on complaint shall, cause to be arrested persons found within the officer's county or in an adjoining county under the conditions specified in the first paragraph of </w:t>
      </w:r>
      <w:r>
        <w:t>section 161</w:t>
      </w:r>
      <w:r>
        <w:t xml:space="preserve"> charged with offenses; and those having committed offenses therein or in an adjoining county who have escaped therefrom or from an adjoining county; and all persons charged with offenses and crimes, and all affrayers, rioters, breakers of the peace and violators of the law, and may require such offenders to find sureties for keeping the peace.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A district judge may try those brought before that judge for offenses within that judge's jurisdiction, although the penalty or fine accrues wholly or partly to that judge's town.</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Warrants issued by the proper officer of the District Court in criminal cases must be signed by that officer at the time they are issued.</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 (RPR). PL 1965, c. 425, §4 (AMD). PL 1967, c. 434, §2 (AMD). PL 1975, c. 430, §7 (AMD). PL 1975, c. 731, §3 (AMD). PL 1979, c. 127, §14 (AMD). PL 1979, c. 663, §9 (RPR). PL 1987, c. 758, §3 (AMD). RR 2021, c. 1, Pt. B, §5 (COR). </w:t>
      </w:r>
    </w:p>
    <w:p>
      <w:pPr>
        <w:jc w:val="both"/>
        <w:spacing w:before="100" w:after="100"/>
        <w:ind w:start="1080" w:hanging="720"/>
      </w:pPr>
      <w:r>
        <w:rPr>
          <w:b/>
        </w:rPr>
        <w:t>§</w:t>
        <w:t>171-A</w:t>
        <w:t xml:space="preserve">.  </w:t>
      </w:r>
      <w:r>
        <w:rPr>
          <w:b/>
        </w:rPr>
        <w:t xml:space="preserve">Traffic infraction and civil violation complaints</w:t>
      </w:r>
    </w:p>
    <w:p>
      <w:pPr>
        <w:jc w:val="both"/>
        <w:spacing w:before="100" w:after="0"/>
        <w:ind w:start="360"/>
        <w:ind w:firstLine="360"/>
      </w:pPr>
      <w:r>
        <w:rPr>
          <w:b/>
        </w:rPr>
        <w:t>1</w:t>
        <w:t xml:space="preserve">.  </w:t>
      </w:r>
      <w:r>
        <w:rPr>
          <w:b/>
        </w:rPr>
        <w:t xml:space="preserve">Traffic infraction.</w:t>
        <w:t xml:space="preserve"> </w:t>
      </w:r>
      <w:r>
        <w:t xml:space="preserve"> </w:t>
      </w:r>
      <w:r>
        <w:t xml:space="preserve">When a complaint is made to the proper officer of the District Court charging a person with the commission of a traffic infraction the officer of the District Court shall cause to be served upon the person a Violation Summons and Complaint or other process in such form and under such circumstances as the Supreme Judicial Court shall by rule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When a complaint is made to the proper officer of the District Court charging a person with the commission of a civil violation other than a traffic infraction, the officer of the District Court shall cause to be served upon the person a Uniform Summons and Complaint or other process in such form and under such circumstances as the Supreme Judicial Court shall by rule provide.  The clerk of each division may accept an admission to a civil violation upon payment of a fine and surcharge in accordance with a schedule of violations, fines and surcharges, within the limits prescribed by law, established by the Chief Judge, which the Chief Judge may amend.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 (NEW). PL 1991, c. 733, §1 (RPR). PL 2017, c. 329, §1 (AMD). </w:t>
      </w:r>
    </w:p>
    <w:p>
      <w:pPr>
        <w:jc w:val="both"/>
        <w:spacing w:before="100" w:after="100"/>
        <w:ind w:start="1080" w:hanging="720"/>
      </w:pPr>
      <w:r>
        <w:rPr>
          <w:b/>
        </w:rPr>
        <w:t>§</w:t>
        <w:t>172</w:t>
        <w:t xml:space="preserve">.  </w:t>
      </w:r>
      <w:r>
        <w:rPr>
          <w:b/>
        </w:rPr>
        <w:t xml:space="preserve">Judge unable to attend; continuance</w:t>
      </w:r>
    </w:p>
    <w:p>
      <w:pPr>
        <w:jc w:val="both"/>
        <w:spacing w:before="100" w:after="100"/>
        <w:ind w:start="360"/>
        <w:ind w:firstLine="360"/>
      </w:pPr>
      <w:r>
        <w:rPr/>
      </w:r>
      <w:r>
        <w:rPr/>
      </w:r>
      <w:r>
        <w:t xml:space="preserve">Whenever a District Judge is unable to attend court, any clerk of the District Court may continue any case in such court for a period of not more than 14 days.</w:t>
      </w:r>
    </w:p>
    <w:p>
      <w:pPr>
        <w:jc w:val="both"/>
        <w:spacing w:before="100" w:after="100"/>
        <w:ind w:start="1080" w:hanging="720"/>
      </w:pPr>
      <w:r>
        <w:rPr>
          <w:b/>
        </w:rPr>
        <w:t>§</w:t>
        <w:t>173</w:t>
        <w:t xml:space="preserve">.  </w:t>
      </w:r>
      <w:r>
        <w:rPr>
          <w:b/>
        </w:rPr>
        <w:t xml:space="preserve">Costs and fees; criminal</w:t>
      </w:r>
    </w:p>
    <w:p>
      <w:pPr>
        <w:jc w:val="both"/>
        <w:spacing w:before="100" w:after="100"/>
        <w:ind w:start="360"/>
        <w:ind w:firstLine="360"/>
      </w:pPr>
      <w:r>
        <w:rPr/>
      </w:r>
      <w:r>
        <w:rPr/>
      </w:r>
      <w:r>
        <w:t xml:space="preserve">The following provisions shall apply to the District Court:</w:t>
      </w:r>
    </w:p>
    <w:p>
      <w:pPr>
        <w:jc w:val="both"/>
        <w:spacing w:before="100" w:after="100"/>
        <w:ind w:start="360"/>
        <w:ind w:firstLine="360"/>
      </w:pPr>
      <w:r>
        <w:rPr>
          <w:b/>
        </w:rPr>
        <w:t>1</w:t>
        <w:t xml:space="preserve">.  </w:t>
      </w:r>
      <w:r>
        <w:rPr>
          <w:b/>
        </w:rPr>
        <w:t xml:space="preserve">Definitions and limitations.</w:t>
        <w:t xml:space="preserve"> </w:t>
      </w:r>
      <w:r>
        <w:t xml:space="preserve"> </w:t>
      </w:r>
      <w:r>
        <w:t xml:space="preserve">This section applies only to costs and fees arising from the criminal and civil violation proceedings in the District Court. When any criminal or civil violation case is appealed from such court to the Superior Court, the latter may tax and impose costs from its proceeding, which may not include any fees or costs arising from the proceedings or arrest in the lower court.</w:t>
      </w:r>
    </w:p>
    <w:p>
      <w:pPr>
        <w:jc w:val="both"/>
        <w:spacing w:before="100" w:after="0"/>
        <w:ind w:start="360"/>
      </w:pPr>
      <w:r>
        <w:rPr/>
      </w:r>
      <w:r>
        <w:rPr/>
      </w:r>
      <w:r>
        <w:t xml:space="preserve">This section may not be interpreted to prohibit a court from filing a case upon payment of costs without a conviction or adjudication; except that upon motion at any time by either party, the court shall bring a filed case forward and proceed to a disposition of the pending complaint.</w:t>
      </w:r>
    </w:p>
    <w:p>
      <w:pPr>
        <w:jc w:val="both"/>
        <w:spacing w:before="100" w:after="0"/>
        <w:ind w:start="360"/>
      </w:pPr>
      <w:r>
        <w:rPr/>
      </w:r>
      <w:r>
        <w:rPr/>
      </w:r>
      <w:r>
        <w:t xml:space="preserve">This section may not be interpreted to deprive a law enforcement officer of compensation for that officer's services and expenses, but this section may shift the responsibility for providing such compensation.</w:t>
      </w:r>
    </w:p>
    <w:p>
      <w:pPr>
        <w:jc w:val="both"/>
        <w:spacing w:before="100" w:after="0"/>
        <w:ind w:start="360"/>
      </w:pPr>
      <w:r>
        <w:rPr/>
      </w:r>
      <w:r>
        <w:rPr/>
      </w:r>
      <w:r>
        <w:t xml:space="preserve">The term "law enforcement officer" means any person who by virtue of that person's public employment is vested by law with a duty to enforce any criminal law of this State by making arrests, whether that duty extends to all crimes or is limited to specific crimes, or with a duty to enforce any law of this State establishing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 (COR).]</w:t>
      </w:r>
    </w:p>
    <w:p>
      <w:pPr>
        <w:jc w:val="both"/>
        <w:spacing w:before="100" w:after="0"/>
        <w:ind w:start="360"/>
        <w:ind w:firstLine="360"/>
      </w:pPr>
      <w:r>
        <w:rPr>
          <w:b/>
        </w:rPr>
        <w:t>2</w:t>
        <w:t xml:space="preserve">.  </w:t>
      </w:r>
      <w:r>
        <w:rPr>
          <w:b/>
        </w:rPr>
        <w:t xml:space="preserve">Defendant not to be sentenced to pay costs of court as such.</w:t>
        <w:t xml:space="preserve"> </w:t>
      </w:r>
      <w:r>
        <w:t xml:space="preserve"> </w:t>
      </w:r>
      <w:r>
        <w:t xml:space="preserve">The District Court may not, in any criminal proceeding, sentence any defendant to pay costs of court as such, but may take the costs into consideration and include in any fine imposed a sum adequate to cover all or any part of them without reference to such costs and without taxing them, provided the maximum fine for the particular offense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§8 (AMD).]</w:t>
      </w:r>
    </w:p>
    <w:p>
      <w:pPr>
        <w:jc w:val="both"/>
        <w:spacing w:before="100" w:after="100"/>
        <w:ind w:start="360"/>
        <w:ind w:firstLine="360"/>
      </w:pPr>
      <w:r>
        <w:rPr>
          <w:b/>
        </w:rPr>
        <w:t>2-A</w:t>
        <w:t xml:space="preserve">.  </w:t>
      </w:r>
      <w:r>
        <w:rPr>
          <w:b/>
        </w:rPr>
        <w:t xml:space="preserve">Costs in traffic infraction or civil violation cases.</w:t>
        <w:t xml:space="preserve"> </w:t>
      </w:r>
      <w:r>
        <w:t xml:space="preserve"> </w:t>
      </w:r>
      <w:r>
        <w:t xml:space="preserve">The Chief Judge shall establish costs to be paid by a defendant to reopen a traffic infraction or civil violation case after the case has been disposed of by default resulting from the defendant's failure to file a timely answer or the defendant's failure to appear in court.</w:t>
      </w:r>
    </w:p>
    <w:p>
      <w:pPr>
        <w:jc w:val="both"/>
        <w:spacing w:before="100" w:after="0"/>
        <w:ind w:start="360"/>
      </w:pPr>
      <w:r>
        <w:rPr/>
      </w:r>
      <w:r>
        <w:rPr/>
      </w:r>
      <w:r>
        <w:t xml:space="preserve">In addition to other penalties provided by law, the court may impose on the defendant reasonable costs for the defendant's failure to answer or the defendant's failure to appear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§2 (AMD).]</w:t>
      </w:r>
    </w:p>
    <w:p>
      <w:pPr>
        <w:jc w:val="both"/>
        <w:spacing w:before="100" w:after="0"/>
        <w:ind w:start="360"/>
        <w:ind w:firstLine="360"/>
      </w:pPr>
      <w:r>
        <w:rPr>
          <w:b/>
        </w:rPr>
        <w:t>3</w:t>
        <w:t xml:space="preserve">.  </w:t>
      </w:r>
      <w:r>
        <w:rPr>
          <w:b/>
        </w:rPr>
        <w:t xml:space="preserve">Reports and records of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§15 (RP).]</w:t>
      </w:r>
    </w:p>
    <w:p>
      <w:pPr>
        <w:jc w:val="both"/>
        <w:spacing w:before="100" w:after="0"/>
        <w:ind w:start="360"/>
        <w:ind w:firstLine="360"/>
      </w:pPr>
      <w:r>
        <w:rPr>
          <w:b/>
        </w:rPr>
        <w:t>4</w:t>
        <w:t xml:space="preserve">.  </w:t>
      </w:r>
      <w:r>
        <w:rPr>
          <w:b/>
        </w:rPr>
        <w:t xml:space="preserve">Distribution of fees and fines.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§1 (RP).]</w:t>
      </w:r>
    </w:p>
    <w:p>
      <w:pPr>
        <w:jc w:val="both"/>
        <w:spacing w:before="100" w:after="100"/>
        <w:ind w:start="360"/>
        <w:ind w:firstLine="360"/>
      </w:pPr>
      <w:r>
        <w:rPr>
          <w:b/>
        </w:rPr>
        <w:t>4-A</w:t>
        <w:t xml:space="preserve">.  </w:t>
      </w:r>
      <w:r>
        <w:rPr>
          <w:b/>
        </w:rPr>
        <w:t xml:space="preserve">Law enforcement officer services, reimbursement and compensation.</w:t>
        <w:t xml:space="preserve"> </w:t>
      </w:r>
      <w:r>
        <w:t xml:space="preserve"> </w:t>
      </w:r>
      <w:r>
        <w:t xml:space="preserve">The court shall reimburse or compensate municipalities and counties for law enforcement officer services as follows.</w:t>
      </w:r>
    </w:p>
    <w:p>
      <w:pPr>
        <w:jc w:val="both"/>
        <w:spacing w:before="100" w:after="0"/>
        <w:ind w:start="720"/>
      </w:pPr>
      <w:r>
        <w:rPr/>
        <w:t>A</w:t>
        <w:t xml:space="preserve">.  </w:t>
      </w:r>
      <w:r>
        <w:rPr/>
      </w:r>
      <w:r>
        <w:t xml:space="preserve">The court shall reimburse the municipality or county that employs the law enforcement officer a flat fee of $50 for each day or part of a day that a law enforcement officer is physically present for a scheduled trial in District Court, whether or not the officer is called upon to give testimony.</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B</w:t>
        <w:t xml:space="preserve">.  </w:t>
      </w:r>
      <w:r>
        <w:rPr/>
      </w:r>
      <w:r>
        <w:t xml:space="preserve">The court shall pay a municipality or county a flat fee of $50 for each day or part of a day that a municipal or county law enforcement officer, designated by the municipality or county as its court officer, is physically present in a District Court in order to adequately handle that municipality's or county's case load.</w:t>
      </w:r>
    </w:p>
    <w:p>
      <w:pPr>
        <w:jc w:val="both"/>
        <w:spacing w:before="100" w:after="0"/>
        <w:ind w:start="720"/>
      </w:pPr>
      <w:r>
        <w:rPr/>
      </w:r>
      <w:r>
        <w:rPr/>
      </w:r>
      <w:r>
        <w:t xml:space="preserve">The court officer required to be present at an arraignment may be an officer other than the arresting officer if the municipality or county has designated the officer to handle the arraignment case load of that municipality or county.  In addition, one or more municipalities may designate either a municipal law enforcement officer or a county law enforcement officer to represent the municipalities at arraignments.</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C</w:t>
        <w:t xml:space="preserve">.  </w:t>
      </w:r>
      <w:r>
        <w:rPr/>
      </w:r>
      <w:r>
        <w:t xml:space="preserve">The sheriffs of the several counties shall designate and furnish deputy sheriffs to serve as bailiffs in each division of the District Court within their counties if requested by the Chief Judge.  A deputy sheriff designated as bailiff must be approved by the Chief Judge and may not serve as a court officer for any law enforcement agency.  Compensation for reasonable and necessary expenses, as agreed to by the parties, must be paid by the District Court.</w:t>
      </w:r>
    </w:p>
    <w:p>
      <w:pPr>
        <w:jc w:val="both"/>
        <w:spacing w:before="100" w:after="0"/>
        <w:ind w:start="720"/>
      </w:pPr>
      <w:r>
        <w:rPr/>
      </w:r>
      <w:r>
        <w:rPr/>
      </w:r>
      <w:r>
        <w:t xml:space="preserve">In a municipality where a police officer has been furnished to serve as a bailiff, the Chief Judge may continue to authorize the use of a police officer as a bailiff and the District Court shall compensate the municipality.  A person appointed to serve as bailiff may not serve as court officer for a municipal police department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CCCC, §1 (AMD).]</w:t>
      </w:r>
    </w:p>
    <w:p>
      <w:pPr>
        <w:jc w:val="both"/>
        <w:spacing w:before="100" w:after="100"/>
        <w:ind w:start="360"/>
        <w:ind w:firstLine="360"/>
      </w:pPr>
      <w:r>
        <w:rPr>
          <w:b/>
        </w:rPr>
        <w:t>4-B</w:t>
        <w:t xml:space="preserve">.  </w:t>
      </w:r>
      <w:r>
        <w:rPr>
          <w:b/>
        </w:rPr>
        <w:t xml:space="preserve">Law Enforcement Agency Reimbursement Fund.</w:t>
        <w:t xml:space="preserve"> </w:t>
      </w:r>
      <w:r>
        <w:t xml:space="preserve"> </w:t>
      </w:r>
      <w:r>
        <w:t xml:space="preserve">The Law Enforcement Agency Reimbursement Fund is established as a nonlapsing, dedicated fund within the Administrative Office of the Courts.</w:t>
      </w:r>
    </w:p>
    <w:p>
      <w:pPr>
        <w:jc w:val="both"/>
        <w:spacing w:before="100" w:after="0"/>
        <w:ind w:start="720"/>
      </w:pPr>
      <w:r>
        <w:rPr/>
        <w:t>A</w:t>
        <w:t xml:space="preserve">.  </w:t>
      </w:r>
      <w:r>
        <w:rPr/>
      </w:r>
      <w:r>
        <w:t xml:space="preserve">The Administrative Office of the Courts shall use the fund to reimburse municipalities and counties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B</w:t>
        <w:t xml:space="preserve">.  </w:t>
      </w:r>
      <w:r>
        <w:rPr/>
      </w:r>
      <w:r>
        <w:t xml:space="preserve">Six percent of fines and forfeitures collected for traffic infractions must be deposited in the fund as provided in </w:t>
      </w:r>
      <w:r>
        <w:t>Title 29‑A, section 2602, subsection 4,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C</w:t>
        <w:t xml:space="preserve">.  </w:t>
      </w:r>
      <w:r>
        <w:rPr/>
      </w:r>
      <w:r>
        <w:t xml:space="preserve">The balance remaining in the fund at the end of the fiscal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D</w:t>
        <w:t xml:space="preserve">.  </w:t>
      </w:r>
      <w:r>
        <w:rPr/>
      </w:r>
      <w:r>
        <w:t xml:space="preserve">If there is a deficit in the fund at the end of the fiscal year, the Treasurer of State shall transfer a sufficient amount from the General Fund to balance the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§2 (NEW).]</w:t>
      </w:r>
    </w:p>
    <w:p>
      <w:pPr>
        <w:jc w:val="both"/>
        <w:spacing w:before="100" w:after="0"/>
        <w:ind w:start="360"/>
        <w:ind w:firstLine="360"/>
      </w:pPr>
      <w:r>
        <w:rPr>
          <w:b/>
        </w:rPr>
        <w:t>5</w:t>
        <w:t xml:space="preserve">.  </w:t>
      </w:r>
      <w:r>
        <w:rPr>
          <w:b/>
        </w:rPr>
        <w:t xml:space="preserve">Disbursement to appointed counsel.</w:t>
        <w:t xml:space="preserve"> </w:t>
      </w:r>
      <w:r>
        <w:t xml:space="preserve"> </w:t>
      </w:r>
      <w:r>
        <w:t xml:space="preserve">In any proceeding where the court has appointed counsel, that appointed counsel shall be reimbursed by the court for reasonable disbursements made in behalf of the client, including but not limited to witness fees, sheriff's fees and travel, upon approval of these disbursements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 (AMD). PL 1967, c. 244 (AMD). PL 1967, c. 397 (AMD). PL 1967, c. 408, §1 (AMD). PL 1967, c. 449, §4 (AMD). PL 1967, c. 521, §§1,2 (AMD). PL 1967, c. 544, §4 (AMD). PL 1971, c. 97, §2 (AMD). PL 1971, c. 252, §§1,2 (AMD). PL 1971, c. 261, §1 (AMD). PL 1971, c. 593, §22 (AMD). PL 1971, c. 618, §12 (AMD). PL 1971, c. 622, §5 (AMD). PL 1975, c. 95 (AMD). PL 1975, c. 292 (AMD). PL 1975, c. 341 (AMD). PL 1975, c. 369, §§1,2 (AMD). PL 1975, c. 430, §§8-15 (AMD). PL 1975, c. 623, §§3-E (AMD). PL 1975, c. 731, §§5-12 (AMD). PL 1975, c. 777, §2 (AMD). PL 1977, c. 114, §§3-9 (AMD). PL 1979, c. 127, §§15,16 (AMD). PL 1983, c. 742 (AMD). PL 1989, c. 89 (AMD). PL 1989, c. 722, §3 (AMD). PL 1991, c. 549, §5 (AMD). PL 1991, c. 549, §17 (AFF). PL 1991, c. 733, §2 (AMD). PL 1991, c. 780, §X2 (AMD). PL 1993, c. 675, §B9 (AMD). PL 1997, c. 750, §§A1,2 (AMD). PL 1999, c. 731, §CCCC1 (AMD). RR 2021, c. 1, Pt. B, §6 (COR). </w:t>
      </w:r>
    </w:p>
    <w:p>
      <w:pPr>
        <w:jc w:val="both"/>
        <w:spacing w:before="100" w:after="100"/>
        <w:ind w:start="1080" w:hanging="720"/>
      </w:pPr>
      <w:r>
        <w:rPr>
          <w:b/>
        </w:rPr>
        <w:t>§</w:t>
        <w:t>173-A</w:t>
        <w:t xml:space="preserve">.  </w:t>
      </w:r>
      <w:r>
        <w:rPr>
          <w:b/>
        </w:rPr>
        <w:t xml:space="preserve">Costs taxable for the State in civil violation or traffic infraction proceedings</w:t>
      </w:r>
    </w:p>
    <w:p>
      <w:pPr>
        <w:jc w:val="both"/>
        <w:spacing w:before="100" w:after="100"/>
        <w:ind w:start="360"/>
        <w:ind w:firstLine="360"/>
      </w:pPr>
      <w:r>
        <w:rPr/>
      </w:r>
      <w:r>
        <w:rPr/>
      </w:r>
      <w:r>
        <w:t xml:space="preserve">Costs in the amount of $25 shall be automatically taxable for the State in civil violation and traffic infraction proceedings for failure to pay a fine imposed for the commission of a civil violation or traffic infraction within 30 days of entry of judgment or within 30 days of the date fixed for a final installment payment if the fine is to be paid under a plan approved under </w:t>
      </w:r>
      <w:r>
        <w:t>Title 14, section 3141,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§§12-A (NEW). PL 1985, c. 481, §A5 (AMD). PL 1987, c. 414, §1 (RPR). PL 1987, c. 708, §1 (AMD). </w:t>
      </w:r>
    </w:p>
    <w:p>
      <w:pPr>
        <w:jc w:val="both"/>
        <w:spacing w:before="100" w:after="100"/>
        <w:ind w:start="1080" w:hanging="720"/>
      </w:pPr>
      <w:r>
        <w:rPr>
          <w:b/>
        </w:rPr>
        <w:t>§</w:t>
        <w:t>174</w:t>
        <w:t xml:space="preserve">.  </w:t>
      </w:r>
      <w:r>
        <w:rPr>
          <w:b/>
        </w:rPr>
        <w:t xml:space="preserve">Civil and criminal; overcharging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§2 (AMD). PL 1975, c. 346, §§1-3 (AMD). PL 1975, c. 430, §§16,17 (AMD). PL 1975, c. 731, §13 (AMD). PL 1975, c. 770, §13 (AMD). PL 1985, c. 384, §1 (RP). </w:t>
      </w:r>
    </w:p>
    <w:p>
      <w:pPr>
        <w:jc w:val="both"/>
        <w:spacing w:before="100" w:after="100"/>
        <w:ind w:start="1080" w:hanging="720"/>
      </w:pPr>
      <w:r>
        <w:rPr>
          <w:b/>
        </w:rPr>
        <w:t>§</w:t>
        <w:t>175</w:t>
        <w:t xml:space="preserve">.  </w:t>
      </w:r>
      <w:r>
        <w:rPr>
          <w:b/>
        </w:rPr>
        <w:t xml:space="preserve">Fees of District Courts</w:t>
      </w:r>
    </w:p>
    <w:p>
      <w:pPr>
        <w:jc w:val="both"/>
        <w:spacing w:before="100" w:after="100"/>
        <w:ind w:start="360"/>
        <w:ind w:firstLine="360"/>
      </w:pPr>
      <w:r>
        <w:rPr/>
      </w:r>
      <w:r>
        <w:rPr/>
      </w:r>
      <w:r>
        <w:t xml:space="preserve">The Supreme Judicial Court shall have the authority to prescribe rules establishing the fees of the District Courts.</w:t>
      </w:r>
      <w:r>
        <w:t xml:space="preserve">  </w:t>
      </w:r>
      <w:r xmlns:wp="http://schemas.openxmlformats.org/drawingml/2010/wordprocessingDrawing" xmlns:w15="http://schemas.microsoft.com/office/word/2012/wordml">
        <w:rPr>
          <w:rFonts w:ascii="Arial" w:hAnsi="Arial" w:cs="Arial"/>
          <w:sz w:val="22"/>
          <w:szCs w:val="22"/>
        </w:rPr>
        <w:t xml:space="preserve">[PL 1979,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346, §4 (AMD). PL 1979, c. 425, §1 (RPR). </w:t>
      </w:r>
    </w:p>
    <w:p>
      <w:pPr>
        <w:jc w:val="both"/>
        <w:spacing w:before="100" w:after="100"/>
        <w:ind w:start="1080" w:hanging="720"/>
      </w:pPr>
      <w:r>
        <w:rPr>
          <w:b/>
        </w:rPr>
        <w:t>§</w:t>
        <w:t>176</w:t>
        <w:t xml:space="preserve">.  </w:t>
      </w:r>
      <w:r>
        <w:rPr>
          <w:b/>
        </w:rPr>
        <w:t xml:space="preserve">Fees for entering an appeal</w:t>
      </w:r>
    </w:p>
    <w:p>
      <w:pPr>
        <w:jc w:val="both"/>
        <w:spacing w:before="100" w:after="100"/>
        <w:ind w:start="360"/>
        <w:ind w:firstLine="360"/>
      </w:pPr>
      <w:r>
        <w:rPr/>
      </w:r>
      <w:r>
        <w:rPr/>
      </w:r>
      <w:r>
        <w:t xml:space="preserve">No Judge of a District Court division shall demand or receive any fees for entering an appeal or admitting to bail to prosecute it, in a criminal or traffic infraction case. The legal fees therefor may be taxed in the bill of costs, and certified and paid like other fees.</w:t>
      </w:r>
      <w:r>
        <w:t xml:space="preserve">  </w:t>
      </w:r>
      <w:r xmlns:wp="http://schemas.openxmlformats.org/drawingml/2010/wordprocessingDrawing" xmlns:w15="http://schemas.microsoft.com/office/word/2012/wordml">
        <w:rPr>
          <w:rFonts w:ascii="Arial" w:hAnsi="Arial" w:cs="Arial"/>
          <w:sz w:val="22"/>
          <w:szCs w:val="22"/>
        </w:rPr>
        <w:t xml:space="preserve">[PL 1975, c. 430,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 (AMD). PL 1975, c. 430, §18 (AMD). </w:t>
      </w:r>
    </w:p>
    <w:p>
      <w:pPr>
        <w:jc w:val="both"/>
        <w:spacing w:before="100" w:after="100"/>
        <w:ind w:start="1080" w:hanging="720"/>
      </w:pPr>
      <w:r>
        <w:rPr>
          <w:b/>
        </w:rPr>
        <w:t>§</w:t>
        <w:t>177</w:t>
        <w:t xml:space="preserve">.  </w:t>
      </w:r>
      <w:r>
        <w:rPr>
          <w:b/>
        </w:rPr>
        <w:t xml:space="preserve">Service of process statewide</w:t>
      </w:r>
    </w:p>
    <w:p>
      <w:pPr>
        <w:jc w:val="both"/>
        <w:spacing w:before="100" w:after="100"/>
        <w:ind w:start="360"/>
        <w:ind w:firstLine="360"/>
      </w:pPr>
      <w:r>
        <w:rPr/>
      </w:r>
      <w:r>
        <w:rPr/>
      </w:r>
      <w:r>
        <w:t xml:space="preserve">All process of the District Court shall run throughout the State, and may be served outside of the division from which issued with the same effect as if served within such division.</w:t>
      </w:r>
    </w:p>
    <w:p>
      <w:pPr>
        <w:jc w:val="both"/>
        <w:spacing w:before="100" w:after="100"/>
        <w:ind w:start="1080" w:hanging="720"/>
      </w:pPr>
      <w:r>
        <w:rPr>
          <w:b/>
        </w:rPr>
        <w:t>§</w:t>
        <w:t>178</w:t>
        <w:t xml:space="preserve">.  </w:t>
      </w:r>
      <w:r>
        <w:rPr>
          <w:b/>
        </w:rPr>
        <w:t xml:space="preserve">Abstract of record of divorce to be filed with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129 (NEW). PL 1973, c. 625, §10 (AMD). PL 1979, c. 13, §4 (RP). </w:t>
      </w:r>
    </w:p>
    <w:p>
      <w:pPr>
        <w:jc w:val="both"/>
        <w:spacing w:before="100" w:after="100"/>
        <w:ind w:start="1080" w:hanging="720"/>
      </w:pPr>
      <w:r>
        <w:rPr>
          <w:b/>
        </w:rPr>
        <w:t>§</w:t>
        <w:t>179</w:t>
        <w:t xml:space="preserve">.  </w:t>
      </w:r>
      <w:r>
        <w:rPr>
          <w:b/>
        </w:rPr>
        <w:t xml:space="preserve">Administrative search warrants</w:t>
      </w:r>
    </w:p>
    <w:p>
      <w:pPr>
        <w:jc w:val="both"/>
        <w:spacing w:before="100" w:after="100"/>
        <w:ind w:start="360"/>
        <w:ind w:firstLine="360"/>
      </w:pPr>
      <w:r>
        <w:rPr/>
      </w:r>
      <w:r>
        <w:rPr/>
      </w:r>
      <w:r>
        <w:t xml:space="preserve">A District Court Judge may issue warrants to conduct administrative searches in such manner, for such purposes and under such circumstances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1973,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486 (NEW). </w:t>
      </w:r>
    </w:p>
    <w:p>
      <w:pPr>
        <w:jc w:val="both"/>
        <w:spacing w:before="100" w:after="100"/>
        <w:ind w:start="1080" w:hanging="720"/>
      </w:pPr>
      <w:r>
        <w:rPr>
          <w:b/>
        </w:rPr>
        <w:t>§</w:t>
        <w:t>180</w:t>
        <w:t xml:space="preserve">.  </w:t>
      </w:r>
      <w:r>
        <w:rPr>
          <w:b/>
        </w:rPr>
        <w:t xml:space="preserve">Site inspection warrants</w:t>
      </w:r>
    </w:p>
    <w:p>
      <w:pPr>
        <w:jc w:val="both"/>
        <w:spacing w:before="100" w:after="100"/>
        <w:ind w:start="360"/>
        <w:ind w:firstLine="360"/>
      </w:pPr>
      <w:r>
        <w:rPr/>
      </w:r>
      <w:r>
        <w:rPr/>
      </w:r>
      <w:r>
        <w:t xml:space="preserve">A District Court Judge may issue warrants to conduct surveys and tests on land that is under consideration for purchase or taking through eminent domain by the State or any of its political subdivisions. The Supreme Judicial Court shall provide by rule the manner and circumstances for the issuance of such warrants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753 (NEW).]</w:t>
      </w:r>
    </w:p>
    <w:p>
      <w:pPr>
        <w:jc w:val="both"/>
        <w:spacing w:before="100" w:after="0"/>
        <w:ind w:start="360"/>
        <w:ind w:firstLine="360"/>
      </w:pPr>
      <w:r>
        <w:rPr>
          <w:b/>
        </w:rPr>
        <w:t>1</w:t>
        <w:t xml:space="preserve">.  </w:t>
      </w:r>
      <w:r>
        <w:rPr>
          <w:b/>
        </w:rPr>
        <w:t xml:space="preserve">Compelling need.</w:t>
        <w:t xml:space="preserve"> </w:t>
      </w:r>
      <w:r>
        <w:t xml:space="preserve"> </w:t>
      </w:r>
      <w:r>
        <w:t xml:space="preserve">There is a compelling need for the issuance of the warrant, such as required compliance with state statutes or regulations or protection of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2</w:t>
        <w:t xml:space="preserve">.  </w:t>
      </w:r>
      <w:r>
        <w:rPr>
          <w:b/>
        </w:rPr>
        <w:t xml:space="preserve">Notice to owner.</w:t>
        <w:t xml:space="preserve"> </w:t>
      </w:r>
      <w:r>
        <w:t xml:space="preserve"> </w:t>
      </w:r>
      <w:r>
        <w:t xml:space="preserve">The owner of the land shall be served notice at least 14 days prior to the day when any survey or test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3</w:t>
        <w:t xml:space="preserve">.  </w:t>
      </w:r>
      <w:r>
        <w:rPr>
          <w:b/>
        </w:rPr>
        <w:t xml:space="preserve">Completion within 30 days.</w:t>
        <w:t xml:space="preserve"> </w:t>
      </w:r>
      <w:r>
        <w:t xml:space="preserve"> </w:t>
      </w:r>
      <w:r>
        <w:t xml:space="preserve">All tests and surveys shall be completed within 30 days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4</w:t>
        <w:t xml:space="preserve">.  </w:t>
      </w:r>
      <w:r>
        <w:rPr>
          <w:b/>
        </w:rPr>
        <w:t xml:space="preserve">Distance from occupied dwelling.</w:t>
        <w:t xml:space="preserve"> </w:t>
      </w:r>
      <w:r>
        <w:t xml:space="preserve"> </w:t>
      </w:r>
      <w:r>
        <w:t xml:space="preserve">No soils test may be conducted within 200 yards of an occupied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5</w:t>
        <w:t xml:space="preserve">.  </w:t>
      </w:r>
      <w:r>
        <w:rPr>
          <w:b/>
        </w:rPr>
        <w:t xml:space="preserve">Site restoration.</w:t>
        <w:t xml:space="preserve"> </w:t>
      </w:r>
      <w:r>
        <w:t xml:space="preserve"> </w:t>
      </w:r>
      <w:r>
        <w:t xml:space="preserve">Upon completion of any soils test or analysis, all holes, pits or trenches created thereby shall be filled in and the site restored as best practicable to its original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6</w:t>
        <w:t xml:space="preserve">.  </w:t>
      </w:r>
      <w:r>
        <w:rPr>
          <w:b/>
        </w:rPr>
        <w:t xml:space="preserve">Compensation for damages.</w:t>
        <w:t xml:space="preserve"> </w:t>
      </w:r>
      <w:r>
        <w:t xml:space="preserve"> </w:t>
      </w:r>
      <w:r>
        <w:t xml:space="preserve">The owner of land subject to a survey or test has the right to be compensated for any actual damage caused as a result of the surveys and tests. Upon request of the landowner within 30 days after entry on the landowner's premises, the governmental unit shall hold a public hearing to determine whether the landowner is entitled to compensation for actual damages caused by the testing. The governmental unit shall publish a notice of the time and place of hearing in a newspaper having general circulation in its area at least 7 days before the hearing. The governmental unit shall pay the landowner forthwith the amount of compensation to which it determines the landowner is entitled. If the landowner is aggrieved by the decision of the governmental unit, the landowner may appeal to the Superior Court as provided in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 RR 2021, c. 1, Pt. B, §7 (COR). </w:t>
      </w:r>
    </w:p>
    <w:p>
      <w:pPr>
        <w:jc w:val="both"/>
        <w:spacing w:before="100" w:after="100"/>
        <w:ind w:start="1080" w:hanging="720"/>
      </w:pPr>
      <w:r>
        <w:rPr>
          <w:b/>
        </w:rPr>
        <w:t>§</w:t>
        <w:t>181</w:t>
        <w:t xml:space="preserve">.  </w:t>
      </w:r>
      <w:r>
        <w:rPr>
          <w:b/>
        </w:rPr>
        <w:t xml:space="preserve">Hours for small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548, §3 (NEW). PL 1985, c. 368, §2 (REEN). </w:t>
      </w:r>
    </w:p>
    <w:p>
      <w:pPr>
        <w:jc w:val="both"/>
        <w:spacing w:before="100" w:after="100"/>
        <w:ind w:start="1080" w:hanging="720"/>
      </w:pPr>
      <w:r>
        <w:rPr>
          <w:b/>
        </w:rPr>
        <w:t>§</w:t>
        <w:t>182</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§2 (NEW). MRSA T. 4 §182 (RP). </w:t>
      </w:r>
    </w:p>
    <w:p>
      <w:pPr>
        <w:jc w:val="both"/>
        <w:spacing w:before="100" w:after="100"/>
        <w:ind w:start="1080" w:hanging="720"/>
      </w:pPr>
      <w:r>
        <w:rPr>
          <w:b/>
        </w:rPr>
        <w:t>§</w:t>
        <w:t>183</w:t>
        <w:t xml:space="preserve">.  </w:t>
      </w:r>
      <w:r>
        <w:rPr>
          <w:b/>
        </w:rPr>
        <w:t xml:space="preserve">Family Division of District Court</w:t>
      </w:r>
    </w:p>
    <w:p>
      <w:pPr>
        <w:jc w:val="both"/>
        <w:spacing w:before="100" w:after="100"/>
        <w:ind w:start="360"/>
        <w:ind w:firstLine="360"/>
      </w:pPr>
      <w:r>
        <w:rPr/>
      </w:r>
      <w:r>
        <w:rPr/>
      </w:r>
      <w:r>
        <w:t xml:space="preserve">There is established within the District Court a Family Division that has jurisdiction over family matters filed in District Court.  The Family Division shall provide a system of justice that is responsive to the needs of families and the support of their children.  The Supreme Judicial Court may adopt administrative orders and court rules governing the practice, procedure and administration of the Family Division.  These practices and procedures must include, but are not limited to, education for the parties, case management and referral services to mediation and other alternate dispute resolution techniques.</w:t>
      </w:r>
      <w:r>
        <w:t xml:space="preserve">  </w:t>
      </w:r>
      <w:r xmlns:wp="http://schemas.openxmlformats.org/drawingml/2010/wordprocessingDrawing" xmlns:w15="http://schemas.microsoft.com/office/word/2012/wordml">
        <w:rPr>
          <w:rFonts w:ascii="Arial" w:hAnsi="Arial" w:cs="Arial"/>
          <w:sz w:val="22"/>
          <w:szCs w:val="22"/>
        </w:rPr>
        <w:t xml:space="preserve">[PL 1997, c. 269, §1 (NEW); PL 1997, c. 269, §2 (AFF).]</w:t>
      </w:r>
    </w:p>
    <w:p>
      <w:pPr>
        <w:jc w:val="both"/>
        <w:spacing w:before="100" w:after="100"/>
        <w:ind w:start="360"/>
        <w:ind w:firstLine="360"/>
      </w:pPr>
      <w:r>
        <w:rPr>
          <w:b/>
        </w:rPr>
        <w:t>1</w:t>
        <w:t xml:space="preserve">.  </w:t>
      </w:r>
      <w:r>
        <w:rPr>
          <w:b/>
        </w:rPr>
        <w:t xml:space="preserve">Family law magistrates.</w:t>
        <w:t xml:space="preserve"> </w:t>
      </w:r>
      <w:r>
        <w:t xml:space="preserve"> </w:t>
      </w:r>
      <w:r>
        <w:t xml:space="preserve">The Chief Judge of the District Court, with the approval of the Chief Justice of the Supreme Judicial Court, shall employ family law magistrates.  In selecting family law magistrates, the Chief Judge shall give proper consideration to achieving statewide geographical representation in the Family Division.</w:t>
      </w:r>
    </w:p>
    <w:p>
      <w:pPr>
        <w:jc w:val="both"/>
        <w:spacing w:before="100" w:after="0"/>
        <w:ind w:start="720"/>
      </w:pPr>
      <w:r>
        <w:rPr/>
        <w:t>A</w:t>
        <w:t xml:space="preserve">.  </w:t>
      </w:r>
      <w:r>
        <w:rPr/>
      </w:r>
      <w:r>
        <w:t xml:space="preserve">Family law magistrates must be members of the Bar of this State and must have experience in the area of family law.  Other qualifications may include interest, training or experience in mediation and other alternate dispute resolution techniques, domestic violence, child development, family dynamics and case management.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Family law magistrates shall devote themselves solely to the official duties of the position.  Family law magistrates may not engage in the private practice of law or in any employment, occupation or business interfering with or inconsistent with the discharge of their duties.  The Chief Judge of the District Court shall determine the salaries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C</w:t>
        <w:t xml:space="preserve">.  </w:t>
      </w:r>
      <w:r>
        <w:rPr/>
      </w:r>
      <w:r>
        <w:t xml:space="preserve">Family law magistrates are governed by the Maine Code of Judicial Conduct.  Family law magistrates serve at the pleasure of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D</w:t>
        <w:t xml:space="preserve">.  </w:t>
      </w:r>
      <w:r>
        <w:rPr/>
      </w:r>
      <w:r>
        <w:t xml:space="preserve">Family law magistrates shall employ appropriate case management techniques and have jurisdiction to hear and dispose of the following matters:</w:t>
      </w:r>
    </w:p>
    <w:p>
      <w:pPr>
        <w:jc w:val="both"/>
        <w:spacing w:before="100" w:after="0"/>
        <w:ind w:start="1080"/>
      </w:pPr>
      <w:r>
        <w:rPr/>
        <w:t>(</w:t>
        <w:t>1</w:t>
        <w:t xml:space="preserve">)  </w:t>
      </w:r>
      <w:r>
        <w:rPr/>
      </w:r>
      <w:r>
        <w:t xml:space="preserve">Interim orders in actions involving the establishment, modification or enforcement of child support;</w:t>
      </w:r>
    </w:p>
    <w:p>
      <w:pPr>
        <w:jc w:val="both"/>
        <w:spacing w:before="100" w:after="0"/>
        <w:ind w:start="1080"/>
      </w:pPr>
      <w:r>
        <w:rPr/>
        <w:t>(</w:t>
        <w:t>2</w:t>
        <w:t xml:space="preserve">)  </w:t>
      </w:r>
      <w:r>
        <w:rPr/>
      </w:r>
      <w:r>
        <w:t xml:space="preserve">Interim orders in actions involving divorce, legal separation, parentage or parental rights, including interim orders in postjudgment proceedings arising out of these actions;</w:t>
      </w:r>
    </w:p>
    <w:p>
      <w:pPr>
        <w:jc w:val="both"/>
        <w:spacing w:before="100" w:after="0"/>
        <w:ind w:start="1080"/>
      </w:pPr>
      <w:r>
        <w:rPr/>
        <w:t>(</w:t>
        <w:t>2-A</w:t>
        <w:t xml:space="preserve">)  </w:t>
      </w:r>
      <w:r>
        <w:rPr/>
      </w:r>
      <w:r>
        <w:t xml:space="preserve">Parental rights and responsibilities and parent-child contact orders entered pursuant to Title 19‑A, former section 4006, subsection 5, former section 4007, subsection 1, paragraph G and </w:t>
      </w:r>
      <w:r>
        <w:t>Title 19‑A, section 4108, subsection 2</w:t>
      </w:r>
      <w:r>
        <w:t xml:space="preserve"> and </w:t>
      </w:r>
      <w:r>
        <w:t>section 4110, subsection 3, paragraph I</w:t>
      </w:r>
      <w:r>
        <w:t xml:space="preserve"> to make such orders consistent with subsequently entered orders in matters included in subparagraphs (1), (2) and (3);</w:t>
      </w:r>
    </w:p>
    <w:p>
      <w:pPr>
        <w:jc w:val="both"/>
        <w:spacing w:before="100" w:after="0"/>
        <w:ind w:start="1080"/>
      </w:pPr>
      <w:r>
        <w:rPr/>
        <w:t>(</w:t>
        <w:t>3</w:t>
        <w:t xml:space="preserve">)  </w:t>
      </w:r>
      <w:r>
        <w:rPr/>
      </w:r>
      <w:r>
        <w:t xml:space="preserve">Final orders in any of the matters included in subparagraphs (1) and (2) when the proceeding is uncontested;</w:t>
      </w:r>
    </w:p>
    <w:p>
      <w:pPr>
        <w:jc w:val="both"/>
        <w:spacing w:before="100" w:after="0"/>
        <w:ind w:start="1080"/>
      </w:pPr>
      <w:r>
        <w:rPr/>
        <w:t>(</w:t>
        <w:t>4</w:t>
        <w:t xml:space="preserve">)  </w:t>
      </w:r>
      <w:r>
        <w:rPr/>
      </w:r>
      <w:r>
        <w:t xml:space="preserve">Final orders in a contested proceeding when child support is the only contested issue;</w:t>
      </w:r>
    </w:p>
    <w:p>
      <w:pPr>
        <w:jc w:val="both"/>
        <w:spacing w:before="100" w:after="0"/>
        <w:ind w:start="1080"/>
      </w:pPr>
      <w:r>
        <w:rPr/>
        <w:t>(</w:t>
        <w:t>4-A</w:t>
        <w:t xml:space="preserve">)  </w:t>
      </w:r>
      <w:r>
        <w:rPr/>
      </w:r>
      <w:r>
        <w:t xml:space="preserve">Applications for writs of habeas corpus to facilitate the attendance of proceedings by and return of a party who is incarcerated;</w:t>
      </w:r>
    </w:p>
    <w:p>
      <w:pPr>
        <w:jc w:val="both"/>
        <w:spacing w:before="100" w:after="0"/>
        <w:ind w:start="1080"/>
      </w:pPr>
      <w:r>
        <w:rPr/>
        <w:t>(</w:t>
        <w:t>4-B</w:t>
        <w:t xml:space="preserve">)  </w:t>
      </w:r>
      <w:r>
        <w:rPr/>
      </w:r>
      <w:r>
        <w:t xml:space="preserve">Requests for access to confidential Department of Health and Human Services child protective records in accordance with </w:t>
      </w:r>
      <w:r>
        <w:t>Title 22, section 4008</w:t>
      </w:r>
      <w:r>
        <w:t xml:space="preserve">.  The family law magistrate may review records in camera to determine whether to grant access; and</w:t>
      </w:r>
    </w:p>
    <w:p>
      <w:pPr>
        <w:jc w:val="both"/>
        <w:spacing w:before="100" w:after="0"/>
        <w:ind w:start="1080"/>
      </w:pPr>
      <w:r>
        <w:rPr/>
        <w:t>(</w:t>
        <w:t>5</w:t>
        <w:t xml:space="preserve">)  </w:t>
      </w:r>
      <w:r>
        <w:rPr/>
      </w:r>
      <w:r>
        <w:t xml:space="preserve">Other actions assigned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647, Pt. B, §1 (AMD); PL 2021, c. 647, Pt. B, §65 (AFF); PL 2021, c. 723, §6 (AMD).]</w:t>
      </w:r>
    </w:p>
    <w:p>
      <w:pPr>
        <w:jc w:val="both"/>
        <w:spacing w:before="100" w:after="0"/>
        <w:ind w:start="720"/>
      </w:pPr>
      <w:r>
        <w:rPr/>
        <w:t>E</w:t>
        <w:t xml:space="preserve">.  </w:t>
      </w:r>
      <w:r>
        <w:rPr/>
      </w:r>
      <w:r>
        <w:t xml:space="preserve">Interim orders in any of the matters included in </w:t>
      </w:r>
      <w:r>
        <w:t>paragraph D</w:t>
      </w:r>
      <w:r>
        <w:t xml:space="preserve">, subparagraphs (1), (2) and (2-A) are effective immediately and are subject to de novo review by a judge at the final hearing.  Final orders in any of the matters included in </w:t>
      </w:r>
      <w:r>
        <w:t>paragraph D</w:t>
      </w:r>
      <w:r>
        <w:t xml:space="preserve">, subparagraphs (3) and (4) are subject to appellate review in the same manner as any final order of the District Court.  The family law magistrate shall inform the parties of the rights of review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F</w:t>
        <w:t xml:space="preserve">.  </w:t>
      </w:r>
      <w:r>
        <w:rPr/>
      </w:r>
      <w:r>
        <w:t xml:space="preserve">A family law magistrate has the power to impose punitive and remedial sanctions in a summary proceeding for contempt occurring in the actual presence of the family law magistrate and seen or heard by the family law magistrate.  The Maine Rules of Civil Procedure relating to summary contempt proceedings apply to a family law magistrate exercising the contempt power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G</w:t>
        <w:t xml:space="preserve">.  </w:t>
      </w:r>
      <w:r>
        <w:rPr/>
      </w:r>
      <w:r>
        <w:t xml:space="preserve">The Chief Judge of the District Court may allow family law magistrates to wear robes when presiding over any proceeding.</w:t>
      </w:r>
      <w:r>
        <w:t xml:space="preserve">  </w:t>
      </w:r>
      <w:r xmlns:wp="http://schemas.openxmlformats.org/drawingml/2010/wordprocessingDrawing" xmlns:w15="http://schemas.microsoft.com/office/word/2012/wordml">
        <w:rPr>
          <w:rFonts w:ascii="Arial" w:hAnsi="Arial" w:cs="Arial"/>
          <w:sz w:val="22"/>
          <w:szCs w:val="22"/>
        </w:rPr>
        <w:t xml:space="preserve">[PL 2011, c. 3, §1 (AMD).]</w:t>
      </w:r>
    </w:p>
    <w:p>
      <w:pPr>
        <w:jc w:val="both"/>
        <w:spacing w:before="100" w:after="0"/>
        <w:ind w:start="720"/>
      </w:pPr>
      <w:r>
        <w:rPr/>
        <w:t>H</w:t>
        <w:t xml:space="preserve">.  </w:t>
      </w:r>
      <w:r>
        <w:rPr/>
      </w:r>
      <w:r>
        <w:t xml:space="preserve">The Chief Judge of the District Court may employ a retired family law magistrate to serve on a per diem basis as an active retired family law magistrate.  An active retired family law magistrate employed pursuant to this paragraph has the same jurisdiction and is subject to the same restrictions as before retirement.  An active retired family law magistrate serves at the direction of the Chief Judge of the District Court and is compensated at the per diem rate of $250 per day or $150 per half-day, as long as the total of the per diem compensation and the active retired family law magistrate's state retirement pension received in any calendar year does not exceed the annual salary of a family law magistrate.  Active retired family law magistrates are entitled to receive reimbursement for any expenses actually and reasonably incurred in the performance of their duties.</w:t>
      </w:r>
      <w:r>
        <w:t xml:space="preserve">  </w:t>
      </w:r>
      <w:r xmlns:wp="http://schemas.openxmlformats.org/drawingml/2010/wordprocessingDrawing" xmlns:w15="http://schemas.microsoft.com/office/word/2012/wordml">
        <w:rPr>
          <w:rFonts w:ascii="Arial" w:hAnsi="Arial" w:cs="Arial"/>
          <w:sz w:val="22"/>
          <w:szCs w:val="22"/>
        </w:rPr>
        <w:t xml:space="preserve">[PL 2013,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 (AMD); PL 2021, c. 647, Pt. B, §65 (AFF); PL 2021, c. 723, §6 (AMD).]</w:t>
      </w:r>
    </w:p>
    <w:p>
      <w:pPr>
        <w:jc w:val="both"/>
        <w:spacing w:before="100" w:after="0"/>
        <w:ind w:start="360"/>
        <w:ind w:firstLine="360"/>
      </w:pPr>
      <w:r>
        <w:rPr>
          <w:b/>
        </w:rPr>
        <w:t>2</w:t>
        <w:t xml:space="preserve">.  </w:t>
      </w:r>
      <w:r>
        <w:rPr>
          <w:b/>
        </w:rPr>
        <w:t xml:space="preserve">Additional staff.</w:t>
        <w:t xml:space="preserve"> </w:t>
      </w:r>
      <w:r>
        <w:t xml:space="preserve"> </w:t>
      </w:r>
      <w:r>
        <w:t xml:space="preserve">The State Court Administrator shall provide other necessary staff to the Family Division, within the limits of funds available, and shall seek to take full advantage of federal funding, including reimbursements.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w:t>
      </w:r>
    </w:p>
    <w:p>
      <w:pPr>
        <w:jc w:val="both"/>
        <w:spacing w:before="100" w:after="100"/>
        <w:ind w:start="360"/>
        <w:ind w:firstLine="360"/>
      </w:pPr>
      <w:r>
        <w:rPr>
          <w:b/>
        </w:rPr>
        <w:t>3</w:t>
        <w:t xml:space="preserve">.  </w:t>
      </w:r>
      <w:r>
        <w:rPr>
          <w:b/>
        </w:rPr>
        <w:t xml:space="preserve">Reports.</w:t>
        <w:t xml:space="preserve"> </w:t>
      </w:r>
      <w:r>
        <w:t xml:space="preserve"> </w:t>
      </w:r>
      <w:r>
        <w:t xml:space="preserve">The State Court Administrator shall keep statistical records relating to the cases handled by the Family Division and report this information to the Supreme Judicial Court annually and to the joint standing committee of the Legislature having jurisdiction over judiciary matters by February 15th of each odd-numbered calendar year.</w:t>
      </w:r>
    </w:p>
    <w:p>
      <w:pPr>
        <w:jc w:val="both"/>
        <w:spacing w:before="100" w:after="0"/>
        <w:ind w:start="720"/>
      </w:pPr>
      <w:r>
        <w:rPr/>
        <w:t>A</w:t>
        <w:t xml:space="preserve">.  </w:t>
      </w:r>
      <w:r>
        <w:rPr/>
      </w:r>
      <w:r>
        <w:t xml:space="preserve">The State Court Administrator shall evaluate the functioning of the family law magistrates in providing a system of justice that is responsive to the needs of families and the support of their children in light of the jurisdiction given to the family law magistrates under this section.  The State Court Administrator shall report to the joint standing committee of the Legislature having jurisdiction over judiciary matters no later than January 15, 1999 with recommendations, if any, for changing the duties provided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The State Court Administrator shall report to the joint standing committee of the Legislature having jurisdiction over judiciary matters by January 15, 1999 explaining the justification for the particular geographic assignments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§7 (AMD).]</w:t>
      </w:r>
    </w:p>
    <w:p>
      <w:pPr>
        <w:jc w:val="both"/>
        <w:spacing w:before="100" w:after="0"/>
        <w:ind w:start="360"/>
        <w:ind w:firstLine="360"/>
      </w:pPr>
      <w:r>
        <w:rPr>
          <w:b/>
        </w:rPr>
        <w:t>4</w:t>
        <w:t xml:space="preserve">.  </w:t>
      </w:r>
      <w:r>
        <w:rPr>
          <w:b/>
        </w:rPr>
        <w:t xml:space="preserve">Pilot project.</w:t>
        <w:t xml:space="preserve"> </w:t>
      </w:r>
      <w:r>
        <w:t xml:space="preserve"> </w:t>
      </w:r>
      <w:r>
        <w:t xml:space="preserve">Notwithstanding the jurisdictional limitations of </w:t>
      </w:r>
      <w:r>
        <w:t>subsection 1</w:t>
      </w:r>
      <w:r>
        <w:t xml:space="preserve">, the Chief Justice of the Supreme Judicial Court may establish a pilot project in which one or more family law magistrates have jurisdiction to hear and dispose of all elements of a divorce action when both parties consent.  Orders of the family law magistrate are subject to appellate review in the same manner as any final order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 (AMD).]</w:t>
      </w:r>
    </w:p>
    <w:p>
      <w:pPr>
        <w:jc w:val="both"/>
        <w:spacing w:before="100" w:after="0"/>
        <w:ind w:start="360"/>
        <w:ind w:firstLine="360"/>
      </w:pPr>
      <w:r>
        <w:rPr>
          <w:b/>
        </w:rPr>
        <w:t>5</w:t>
        <w:t xml:space="preserve">.  </w:t>
      </w:r>
      <w:r>
        <w:rPr>
          <w:b/>
        </w:rPr>
        <w:t xml:space="preserve">Annual training; domestic violence and child abuse issues.</w:t>
        <w:t xml:space="preserve"> </w:t>
      </w:r>
      <w:r>
        <w:t xml:space="preserve"> </w:t>
      </w:r>
      <w:r>
        <w:t xml:space="preserve">The Chief Judge of the District Court shall establish annual training and education designed to inform family law magistrates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 PL 2003, c. 39, §1 (AMD). PL 2003, c. 84, §§1,2 (AMD). PL 2003, c. 688, §C1 (AMD). PL 2003, c. 689, §B6 (REV). PL 2005, c. 384, §1 (AMD). PL 2005, c. 385, §1 (AMD). PL 2007, c. 466, Pt. A, §2 (AMD). PL 2011, c. 3, §1 (AMD). PL 2013, c. 159, §§6, 7 (AMD). PL 2015, c. 296, Pt. C, §1 (AMD). PL 2015, c. 296, Pt. D, §1 (AFF). PL 2021, c. 647, Pt. B, §1 (AMD). PL 2021, c. 647, Pt. B, §65 (AFF). PL 2021, c. 723, §§6, 7 (AMD). </w:t>
      </w:r>
    </w:p>
    <w:p>
      <w:pPr>
        <w:jc w:val="both"/>
        <w:spacing w:before="100" w:after="100"/>
        <w:ind w:start="1080" w:hanging="720"/>
      </w:pPr>
      <w:r>
        <w:rPr>
          <w:b/>
        </w:rPr>
        <w:t>§</w:t>
        <w:t>184</w:t>
        <w:t xml:space="preserve">.  </w:t>
      </w:r>
      <w:r>
        <w:rPr>
          <w:b/>
        </w:rPr>
        <w:t xml:space="preserve">Licensing and appellate actions</w:t>
      </w:r>
    </w:p>
    <w:p>
      <w:pPr>
        <w:jc w:val="both"/>
        <w:spacing w:before="100" w:after="0"/>
        <w:ind w:start="360"/>
        <w:ind w:firstLine="360"/>
      </w:pPr>
      <w:r>
        <w:rPr>
          <w:b/>
        </w:rPr>
        <w:t>1</w:t>
        <w:t xml:space="preserve">.  </w:t>
      </w:r>
      <w:r>
        <w:rPr>
          <w:b/>
        </w:rPr>
        <w:t xml:space="preserve">Notice and hearing.</w:t>
        <w:t xml:space="preserve"> </w:t>
      </w:r>
      <w:r>
        <w:t xml:space="preserve"> </w:t>
      </w:r>
      <w:r>
        <w:t xml:space="preserve">In any action within the District Court's jurisdiction under </w:t>
      </w:r>
      <w:r>
        <w:t>section 152, subsection 9</w:t>
      </w:r>
      <w:r>
        <w:t xml:space="preserve">, all parties must be afforded an opportunity for hearing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2</w:t>
        <w:t xml:space="preserve">.  </w:t>
      </w:r>
      <w:r>
        <w:rPr>
          <w:b/>
        </w:rPr>
        <w:t xml:space="preserve">Complaint filed.</w:t>
        <w:t xml:space="preserve"> </w:t>
      </w:r>
      <w:r>
        <w:t xml:space="preserve"> </w:t>
      </w:r>
      <w:r>
        <w:t xml:space="preserve">On commencement of any case, a written complaint must be filed with the District Court.  Except as provided in </w:t>
      </w:r>
      <w:r>
        <w:t>Title 22, section 1558</w:t>
      </w:r>
      <w:r>
        <w:t xml:space="preserve">, and </w:t>
      </w:r>
      <w:r>
        <w:t>Title 28‑A, section 803</w:t>
      </w:r>
      <w:r>
        <w:t xml:space="preserve">, a copy of the complaint and summons must be served on the defendant either by personal delivery in hand, by leaving it with a person of suitable age or discretion at the defendant's dwelling place or usual place of abode or by sending it by certified mail to the defendant's last known address. If a summons is required, it must inform the defendant of the time limit for filing an answer to the complaint and the consequences of failing to do so. The complaint must contain a conclusion indicating the violation of a statute or rule, citing the statute or rule violated and stating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3</w:t>
        <w:t xml:space="preserve">.  </w:t>
      </w:r>
      <w:r>
        <w:rPr>
          <w:b/>
        </w:rPr>
        <w:t xml:space="preserve">Witness sworn.</w:t>
        <w:t xml:space="preserve"> </w:t>
      </w:r>
      <w:r>
        <w:t xml:space="preserve"> </w:t>
      </w:r>
      <w:r>
        <w:t xml:space="preserve">At the hearing, before any testimony is received, the presiding judge shall swear in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4</w:t>
        <w:t xml:space="preserve">.  </w:t>
      </w:r>
      <w:r>
        <w:rPr>
          <w:b/>
        </w:rPr>
        <w:t xml:space="preserve">Official record.</w:t>
        <w:t xml:space="preserve"> </w:t>
      </w:r>
      <w:r>
        <w:t xml:space="preserve"> </w:t>
      </w:r>
      <w:r>
        <w:t xml:space="preserve">The presiding judge shall prepare an official record, including testimony and exhibits, in each case but need not have a transcript of the testimony prepared unless required for rehearing or appeal. The record of the hearing may be taken by stenographic notes or by mechanical or electronic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5</w:t>
        <w:t xml:space="preserve">.  </w:t>
      </w:r>
      <w:r>
        <w:rPr>
          <w:b/>
        </w:rPr>
        <w:t xml:space="preserve">Disposition by agreement.</w:t>
        <w:t xml:space="preserve"> </w:t>
      </w:r>
      <w:r>
        <w:t xml:space="preserve"> </w:t>
      </w:r>
      <w:r>
        <w:t xml:space="preserve">On approval of the presiding judge, disposition of any case may be made by agreement or consent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100"/>
        <w:ind w:start="360"/>
        <w:ind w:firstLine="360"/>
      </w:pPr>
      <w:r>
        <w:rPr>
          <w:b/>
        </w:rPr>
        <w:t>6</w:t>
        <w:t xml:space="preserve">.  </w:t>
      </w:r>
      <w:r>
        <w:rPr>
          <w:b/>
        </w:rPr>
        <w:t xml:space="preserve">Emergency proceedings.</w:t>
        <w:t xml:space="preserve"> </w:t>
      </w:r>
      <w:r>
        <w:t xml:space="preserve"> </w:t>
      </w:r>
      <w:r>
        <w:t xml:space="preserve">The District Court has jurisdiction to revoke temporarily or suspend a license without notice or hearing upon the verified complaint or complaint accompanied by affidavits of a licensing agency or the Attorney General.  The verified complaint or complaint accompanied by affidavits must demonstrate that summary action is necessary to prevent an immediate threat to the public health, safety or welfare. Upon issuance of an order revoking or suspending a license under this section, the District Court shall schedule a hearing on the agency's complaint.  The hearing may be advanced on the docket and receive priority over other cases when the court determines that the interests of justice so require.  Any order temporarily suspending or revoking a license expires within 30 days of issuance unless renewed by the court after such hearing as it may determine necessary.</w:t>
      </w:r>
    </w:p>
    <w:p>
      <w:pPr>
        <w:jc w:val="both"/>
        <w:spacing w:before="100" w:after="0"/>
        <w:ind w:start="360"/>
      </w:pPr>
      <w:r>
        <w:rPr/>
      </w:r>
      <w:r>
        <w:rPr/>
      </w:r>
      <w:r>
        <w:t xml:space="preserve">This subsection may not be considered to abridge or affect the jurisdiction of the Superior Court or District Court to issue injunctive relief or to exercise such other powers as may be authorized by law or rule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 (AMD).]</w:t>
      </w:r>
    </w:p>
    <w:p>
      <w:pPr>
        <w:jc w:val="both"/>
        <w:spacing w:before="100" w:after="100"/>
        <w:ind w:start="360"/>
        <w:ind w:firstLine="360"/>
      </w:pPr>
      <w:r>
        <w:rPr>
          <w:b/>
        </w:rPr>
        <w:t>7</w:t>
        <w:t xml:space="preserve">.  </w:t>
      </w:r>
      <w:r>
        <w:rPr>
          <w:b/>
        </w:rPr>
        <w:t xml:space="preserve">Decisions.</w:t>
        <w:t xml:space="preserve"> </w:t>
      </w:r>
      <w:r>
        <w:t xml:space="preserve"> </w:t>
      </w:r>
      <w:r>
        <w:t xml:space="preserve">After hearing, on default or by agreement of the parties, the District Court may suspend, revoke or modify the license of any party properly served with process or, if the applicable law so provides, the court may order issuance of a license to an applicant according to the terms of the applicable law.  The District Court may take any other action with relation to the party that could have been taken before the enactment of former </w:t>
      </w:r>
      <w:r>
        <w:t>section 1155</w:t>
      </w:r>
      <w:r>
        <w:t xml:space="preserve"> by the agency involved in the hearing.</w:t>
      </w:r>
    </w:p>
    <w:p>
      <w:pPr>
        <w:jc w:val="both"/>
        <w:spacing w:before="100" w:after="0"/>
        <w:ind w:start="360"/>
      </w:pPr>
      <w:r>
        <w:rPr/>
      </w:r>
      <w:r>
        <w:rPr/>
      </w:r>
      <w:r>
        <w:t xml:space="preserve">Every final decision of the District Court must be in writing or stated in the record and must include findings of fact and conclusions of law sufficient to apprise the parties and any interested member of the public of the basis for the decision.  A copy of the decision must be delivered or promptly mailed to each party to the proceeding or their representatives of record. Written notice of the party's rights to review of the decision and of the action required and the time within which that action must be taken in order to exercise the right of review must be given to each party together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8</w:t>
        <w:t xml:space="preserve">.  </w:t>
      </w:r>
      <w:r>
        <w:rPr>
          <w:b/>
        </w:rPr>
        <w:t xml:space="preserve">Fines.</w:t>
        <w:t xml:space="preserve"> </w:t>
      </w:r>
      <w:r>
        <w:t xml:space="preserve"> </w:t>
      </w:r>
      <w:r>
        <w:t xml:space="preserve">Notwithstanding any other provisions of this chapter, the District Court may impose a fine of a specific sum, which may not be less than $50 nor more than $1,500 for any one offense or as may be provided by the statutes relating to the licensing question. Such a fine may be imposed instead of or in addition to any suspension, revocation or modification of a license by the court.  </w:t>
      </w:r>
      <w:r>
        <w:t>Section 1057</w:t>
      </w:r>
      <w:r>
        <w:t xml:space="preserve"> applies to any fine imposed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9</w:t>
        <w:t xml:space="preserve">.  </w:t>
      </w:r>
      <w:r>
        <w:rPr>
          <w:b/>
        </w:rPr>
        <w:t xml:space="preserve">Rules of procedure.</w:t>
        <w:t xml:space="preserve"> </w:t>
      </w:r>
      <w:r>
        <w:t xml:space="preserve"> </w:t>
      </w:r>
      <w:r>
        <w:t xml:space="preserve">The Supreme Judicial Court may adopt, amend, repeal or modify rules governing the forms of complaints, pleadings and motions and the practice, procedure and evidence in and appeals from the District Court. The rules may not abridge or enlarge the substantive rights of any litigant. The rules must be filed with the Secretary of State in the manner required by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§B10 (NEW). PL 1999, c. 547, §B80 (AFF). PL 2001, c. 471, §D6 (AMD). PL 2011, c. 559, Pt. A, §3 (AMD). </w:t>
      </w:r>
    </w:p>
    <w:p>
      <w:pPr>
        <w:jc w:val="center"/>
        <w:ind w:start="360"/>
        <w:spacing w:before="300" w:after="300"/>
      </w:pPr>
      <w:r>
        <w:rPr>
          <w:b/>
        </w:rPr>
        <w:t>CHAPTER</w:t>
        <w:t xml:space="preserve"> </w:t>
        <w:t>6</w:t>
      </w:r>
    </w:p>
    <w:p>
      <w:pPr>
        <w:jc w:val="center"/>
        <w:ind w:start="360"/>
        <w:spacing w:before="300" w:after="300"/>
      </w:pPr>
      <w:r>
        <w:rPr>
          <w:b/>
        </w:rPr>
        <w:t xml:space="preserve">LAW LIBRARIES</w:t>
      </w:r>
    </w:p>
    <w:p>
      <w:pPr>
        <w:jc w:val="both"/>
        <w:spacing w:before="100" w:after="100"/>
        <w:ind w:start="1080" w:hanging="720"/>
      </w:pPr>
      <w:r>
        <w:rPr>
          <w:b/>
        </w:rPr>
        <w:t>§</w:t>
        <w:t>191</w:t>
        <w:t xml:space="preserve">.  </w:t>
      </w:r>
      <w:r>
        <w:rPr>
          <w:b/>
        </w:rPr>
        <w:t xml:space="preserve">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1983, c. 812, §9 (AMD). PL 1989, c. 503, Pt. B, §7 (AMD). PL 1993, c. 375, §1 (AMD). PL 2001, c. 250, §1 (AMD). PL 2011, c. 204, §1 (AMD). PL 2013, c. 533, §1 (RP). </w:t>
      </w:r>
    </w:p>
    <w:p>
      <w:pPr>
        <w:jc w:val="both"/>
        <w:spacing w:before="100" w:after="100"/>
        <w:ind w:start="1080" w:hanging="720"/>
      </w:pPr>
      <w:r>
        <w:rPr>
          <w:b/>
        </w:rPr>
        <w:t>§</w:t>
        <w:t>192</w:t>
        <w:t xml:space="preserve">.  </w:t>
      </w:r>
      <w:r>
        <w:rPr>
          <w:b/>
        </w:rPr>
        <w:t xml:space="preserve">Personnel</w:t>
      </w:r>
    </w:p>
    <w:p>
      <w:pPr>
        <w:jc w:val="both"/>
        <w:spacing w:before="100" w:after="100"/>
        <w:ind w:start="360"/>
        <w:ind w:firstLine="360"/>
      </w:pPr>
      <w:r>
        <w:rPr/>
      </w:r>
      <w:r>
        <w:rPr/>
      </w:r>
      <w:r>
        <w:t xml:space="preserve">The State Court Administrator shall employ and shall supervise a professionally trained person, who is designated the State Court Library Supervisor. The supervisor has general supervision of the professional functions of all county law libraries and shall visit all libraries whenever necessary, meet with county law library committees, coordinate activities with the court administrator's offices, advise staff members of the clerks of courts and carry out any additional duties assigned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w:pPr>
        <w:jc w:val="both"/>
        <w:spacing w:before="100" w:after="100"/>
        <w:ind w:start="360"/>
        <w:ind w:firstLine="360"/>
      </w:pPr>
      <w:r>
        <w:rPr/>
      </w:r>
      <w:r>
        <w:rPr/>
      </w:r>
      <w:r>
        <w:t xml:space="preserve">The law libraries in locations without employees are maintained by the offices of the clerks of courts and the duties of each clerk's office are specified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§2 (AMD). </w:t>
      </w:r>
    </w:p>
    <w:p>
      <w:pPr>
        <w:jc w:val="both"/>
        <w:spacing w:before="100" w:after="100"/>
        <w:ind w:start="1080" w:hanging="720"/>
      </w:pPr>
      <w:r>
        <w:rPr>
          <w:b/>
        </w:rPr>
        <w:t>§</w:t>
        <w:t>193</w:t>
        <w:t xml:space="preserve">.  </w:t>
      </w:r>
      <w:r>
        <w:rPr>
          <w:b/>
        </w:rPr>
        <w:t xml:space="preserve">System of law libraries</w:t>
      </w:r>
    </w:p>
    <w:p>
      <w:pPr>
        <w:jc w:val="both"/>
        <w:spacing w:before="100" w:after="100"/>
        <w:ind w:start="360"/>
        <w:ind w:firstLine="360"/>
      </w:pPr>
      <w:r>
        <w:rPr/>
      </w:r>
      <w:r>
        <w:rPr/>
      </w:r>
      <w:r>
        <w:t xml:space="preserve">There must be a system of law libraries accessible to all citizens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These libraries must be located in:</w:t>
      </w:r>
    </w:p>
    <w:p xmlns:wp="http://schemas.openxmlformats.org/drawingml/2010/wordprocessingDrawing" xmlns:w15="http://schemas.microsoft.com/office/word/2012/wordml">
      <w:pPr>
        <w:spacing w:before="100" w:after="100"/>
        <w:ind w:start="360"/>
        <w:ind w:firstLine="360"/>
      </w:pPr>
      <w:r>
        <w:t xml:space="preserve">Androscoggin County, Auburn;</w:t>
      </w:r>
    </w:p>
    <w:p xmlns:wp="http://schemas.openxmlformats.org/drawingml/2010/wordprocessingDrawing" xmlns:w15="http://schemas.microsoft.com/office/word/2012/wordml">
      <w:pPr>
        <w:spacing w:before="100" w:after="100"/>
        <w:ind w:start="360"/>
        <w:ind w:firstLine="360"/>
      </w:pPr>
      <w:r>
        <w:t xml:space="preserve">Aroostook County, Caribou;</w:t>
      </w:r>
    </w:p>
    <w:p xmlns:wp="http://schemas.openxmlformats.org/drawingml/2010/wordprocessingDrawing" xmlns:w15="http://schemas.microsoft.com/office/word/2012/wordml">
      <w:pPr>
        <w:spacing w:before="100" w:after="100"/>
        <w:ind w:start="360"/>
        <w:ind w:firstLine="360"/>
      </w:pPr>
      <w:r>
        <w:t xml:space="preserve">Aroostook County, Houlton;</w:t>
      </w:r>
    </w:p>
    <w:p xmlns:wp="http://schemas.openxmlformats.org/drawingml/2010/wordprocessingDrawing" xmlns:w15="http://schemas.microsoft.com/office/word/2012/wordml">
      <w:pPr>
        <w:spacing w:before="100" w:after="100"/>
        <w:ind w:start="360"/>
        <w:ind w:firstLine="360"/>
      </w:pPr>
      <w:r>
        <w:t xml:space="preserve">Cumberland County, Portland;</w:t>
      </w:r>
    </w:p>
    <w:p xmlns:wp="http://schemas.openxmlformats.org/drawingml/2010/wordprocessingDrawing" xmlns:w15="http://schemas.microsoft.com/office/word/2012/wordml">
      <w:pPr>
        <w:spacing w:before="100" w:after="100"/>
        <w:ind w:start="360"/>
        <w:ind w:firstLine="360"/>
      </w:pPr>
      <w:r>
        <w:t xml:space="preserve">Franklin County, Farmington;</w:t>
      </w:r>
    </w:p>
    <w:p xmlns:wp="http://schemas.openxmlformats.org/drawingml/2010/wordprocessingDrawing" xmlns:w15="http://schemas.microsoft.com/office/word/2012/wordml">
      <w:pPr>
        <w:spacing w:before="100" w:after="100"/>
        <w:ind w:start="360"/>
        <w:ind w:firstLine="360"/>
      </w:pPr>
      <w:r>
        <w:t xml:space="preserve">Hancock County, Ellsworth;</w:t>
      </w:r>
    </w:p>
    <w:p xmlns:wp="http://schemas.openxmlformats.org/drawingml/2010/wordprocessingDrawing" xmlns:w15="http://schemas.microsoft.com/office/word/2012/wordml">
      <w:pPr>
        <w:spacing w:before="100" w:after="100"/>
        <w:ind w:start="360"/>
        <w:ind w:firstLine="360"/>
      </w:pPr>
      <w:r>
        <w:t xml:space="preserve">Kennebec County, Augusta;</w:t>
      </w:r>
    </w:p>
    <w:p xmlns:wp="http://schemas.openxmlformats.org/drawingml/2010/wordprocessingDrawing" xmlns:w15="http://schemas.microsoft.com/office/word/2012/wordml">
      <w:pPr>
        <w:spacing w:before="100" w:after="100"/>
        <w:ind w:start="360"/>
        <w:ind w:firstLine="360"/>
      </w:pPr>
      <w:r>
        <w:t xml:space="preserve">Knox County, Rockland;</w:t>
      </w:r>
    </w:p>
    <w:p xmlns:wp="http://schemas.openxmlformats.org/drawingml/2010/wordprocessingDrawing" xmlns:w15="http://schemas.microsoft.com/office/word/2012/wordml">
      <w:pPr>
        <w:spacing w:before="100" w:after="100"/>
        <w:ind w:start="360"/>
        <w:ind w:firstLine="360"/>
      </w:pPr>
      <w:r>
        <w:t xml:space="preserve">Lincoln County, Wiscasset;</w:t>
      </w:r>
    </w:p>
    <w:p xmlns:wp="http://schemas.openxmlformats.org/drawingml/2010/wordprocessingDrawing" xmlns:w15="http://schemas.microsoft.com/office/word/2012/wordml">
      <w:pPr>
        <w:spacing w:before="100" w:after="100"/>
        <w:ind w:start="360"/>
        <w:ind w:firstLine="360"/>
      </w:pPr>
      <w:r>
        <w:t xml:space="preserve">Oxford County, South Paris;</w:t>
      </w:r>
    </w:p>
    <w:p xmlns:wp="http://schemas.openxmlformats.org/drawingml/2010/wordprocessingDrawing" xmlns:w15="http://schemas.microsoft.com/office/word/2012/wordml">
      <w:pPr>
        <w:spacing w:before="100" w:after="100"/>
        <w:ind w:start="360"/>
        <w:ind w:firstLine="360"/>
      </w:pPr>
      <w:r>
        <w:t xml:space="preserve">Penobscot County, Bangor;</w:t>
      </w:r>
    </w:p>
    <w:p xmlns:wp="http://schemas.openxmlformats.org/drawingml/2010/wordprocessingDrawing" xmlns:w15="http://schemas.microsoft.com/office/word/2012/wordml">
      <w:pPr>
        <w:spacing w:before="100" w:after="100"/>
        <w:ind w:start="360"/>
        <w:ind w:firstLine="360"/>
      </w:pPr>
      <w:r>
        <w:t xml:space="preserve">Piscataquis County, Dover-Foxcroft;</w:t>
      </w:r>
    </w:p>
    <w:p xmlns:wp="http://schemas.openxmlformats.org/drawingml/2010/wordprocessingDrawing" xmlns:w15="http://schemas.microsoft.com/office/word/2012/wordml">
      <w:pPr>
        <w:spacing w:before="100" w:after="100"/>
        <w:ind w:start="360"/>
        <w:ind w:firstLine="360"/>
      </w:pPr>
      <w:r>
        <w:t xml:space="preserve">Sagadahoc County, Bath;</w:t>
      </w:r>
    </w:p>
    <w:p xmlns:wp="http://schemas.openxmlformats.org/drawingml/2010/wordprocessingDrawing" xmlns:w15="http://schemas.microsoft.com/office/word/2012/wordml">
      <w:pPr>
        <w:spacing w:before="100" w:after="100"/>
        <w:ind w:start="360"/>
        <w:ind w:firstLine="360"/>
      </w:pPr>
      <w:r>
        <w:t xml:space="preserve">Somerset County, Skowhegan;</w:t>
      </w:r>
    </w:p>
    <w:p xmlns:wp="http://schemas.openxmlformats.org/drawingml/2010/wordprocessingDrawing" xmlns:w15="http://schemas.microsoft.com/office/word/2012/wordml">
      <w:pPr>
        <w:spacing w:before="100" w:after="100"/>
        <w:ind w:start="360"/>
        <w:ind w:firstLine="360"/>
      </w:pPr>
      <w:r>
        <w:t xml:space="preserve">Waldo County, Belfast;</w:t>
      </w:r>
    </w:p>
    <w:p xmlns:wp="http://schemas.openxmlformats.org/drawingml/2010/wordprocessingDrawing" xmlns:w15="http://schemas.microsoft.com/office/word/2012/wordml">
      <w:pPr>
        <w:spacing w:before="100" w:after="100"/>
        <w:ind w:start="360"/>
        <w:ind w:firstLine="360"/>
      </w:pPr>
      <w:r>
        <w:t xml:space="preserve">Washington County, Machias; and</w:t>
      </w:r>
    </w:p>
    <w:p xmlns:wp="http://schemas.openxmlformats.org/drawingml/2010/wordprocessingDrawing" xmlns:w15="http://schemas.microsoft.com/office/word/2012/wordml">
      <w:pPr>
        <w:spacing w:before="100" w:after="100"/>
        <w:ind w:start="360"/>
        <w:ind w:firstLine="360"/>
      </w:pPr>
      <w:r>
        <w:t xml:space="preserve">York County, Alfred.</w:t>
      </w:r>
      <w:r>
        <w:t xml:space="preserve">  </w:t>
      </w:r>
      <w:r>
        <w:rPr>
          <w:rFonts w:ascii="Arial" w:hAnsi="Arial" w:cs="Arial"/>
          <w:sz w:val="22"/>
          <w:szCs w:val="22"/>
        </w:rPr>
        <w:t xml:space="preserve">[PL 2001, c. 250, §2 (RPR).]</w:t>
      </w:r>
    </w:p>
    <w:p>
      <w:pPr>
        <w:jc w:val="both"/>
        <w:spacing w:before="100" w:after="100"/>
        <w:ind w:start="360"/>
        <w:ind w:firstLine="360"/>
      </w:pPr>
      <w:r>
        <w:rPr/>
      </w:r>
      <w:r>
        <w:rPr/>
      </w:r>
      <w:r>
        <w:t xml:space="preserve">All funds appropriated by the Legislature for the use and benefit of the law libraries must be paid to the Administrative Office of the Courts and must be disbursed by that office.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 libraries located at Bangor and Portland are to serve as regional court law library centers.  The State Court Administrator or the State Court Administrator's designee shall allocate specific funds, in addition to the resources received by the other law libraries, to the regional court law library centers in Bangor and Portland to purchase legal resources, library equipment and supplies and necessary personnel.  Both regional court libraries must receive the same funds.</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All other law libraries must have access to the regional court law library centers for the resources not available locally.</w:t>
      </w:r>
      <w:r>
        <w:t xml:space="preserve">  </w:t>
      </w:r>
      <w:r xmlns:wp="http://schemas.openxmlformats.org/drawingml/2010/wordprocessingDrawing" xmlns:w15="http://schemas.microsoft.com/office/word/2012/wordml">
        <w:rPr>
          <w:rFonts w:ascii="Arial" w:hAnsi="Arial" w:cs="Arial"/>
          <w:sz w:val="22"/>
          <w:szCs w:val="22"/>
        </w:rPr>
        <w:t xml:space="preserve">[PL 2011,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1991, c. 622, §N1 (AMD). PL 1991, c. 671, §M1 (AMD). PL 1993, c. 375, §§2,3 (AMD). PL 1993, c. 375, §5 (AFF). PL 1995, c. 55, §1 (AMD). PL 1995, c. 55, §2 (AFF). PL 2001, c. 250, §2 (RPR). PL 2011, c. 204, §2 (AMD). PL 2013, c. 533, §3 (AMD). </w:t>
      </w:r>
    </w:p>
    <w:p>
      <w:pPr>
        <w:jc w:val="both"/>
        <w:spacing w:before="100" w:after="100"/>
        <w:ind w:start="1080" w:hanging="720"/>
      </w:pPr>
      <w:r>
        <w:rPr>
          <w:b/>
        </w:rPr>
        <w:t>§</w:t>
        <w:t>194</w:t>
        <w:t xml:space="preserve">.  </w:t>
      </w:r>
      <w:r>
        <w:rPr>
          <w:b/>
        </w:rPr>
        <w:t xml:space="preserve">Duties of 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§4 (RP). </w:t>
      </w:r>
    </w:p>
    <w:p>
      <w:pPr>
        <w:jc w:val="both"/>
        <w:spacing w:before="100" w:after="100"/>
        <w:ind w:start="1080" w:hanging="720"/>
      </w:pPr>
      <w:r>
        <w:rPr>
          <w:b/>
        </w:rPr>
        <w:t>§</w:t>
        <w:t>195</w:t>
        <w:t xml:space="preserve">.  </w:t>
      </w:r>
      <w:r>
        <w:rPr>
          <w:b/>
        </w:rPr>
        <w:t xml:space="preserve">County law libraries</w:t>
      </w:r>
    </w:p>
    <w:p>
      <w:pPr>
        <w:jc w:val="both"/>
        <w:spacing w:before="100" w:after="100"/>
        <w:ind w:start="360"/>
        <w:ind w:firstLine="360"/>
      </w:pPr>
      <w:r>
        <w:rPr/>
      </w:r>
      <w:r>
        <w:rPr/>
      </w:r>
      <w:r>
        <w:t xml:space="preserve">There must be a County Law Library Committee in each county in which a county law library is located. The members of the committee must be appointed or elected by the county bar association, or other governing body, as its bylaws may provide. Membership on the committee need not be restricted to attorneys. The County Law Library Committee shall appoint a chair, a treasurer and a clerk.</w:t>
      </w:r>
      <w:r>
        <w:t xml:space="preserve">  </w:t>
      </w:r>
      <w:r xmlns:wp="http://schemas.openxmlformats.org/drawingml/2010/wordprocessingDrawing" xmlns:w15="http://schemas.microsoft.com/office/word/2012/wordml">
        <w:rPr>
          <w:rFonts w:ascii="Arial" w:hAnsi="Arial" w:cs="Arial"/>
          <w:sz w:val="22"/>
          <w:szCs w:val="22"/>
        </w:rPr>
        <w:t xml:space="preserve">[PL 2001, c. 250,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§3 (AMD). </w:t>
      </w:r>
    </w:p>
    <w:p>
      <w:pPr>
        <w:jc w:val="both"/>
        <w:spacing w:before="100" w:after="100"/>
        <w:ind w:start="1080" w:hanging="720"/>
      </w:pPr>
      <w:r>
        <w:rPr>
          <w:b/>
        </w:rPr>
        <w:t>§</w:t>
        <w:t>196</w:t>
        <w:t xml:space="preserve">.  </w:t>
      </w:r>
      <w:r>
        <w:rPr>
          <w:b/>
        </w:rPr>
        <w:t xml:space="preserve">Duties, county committee</w:t>
      </w:r>
    </w:p>
    <w:p>
      <w:pPr>
        <w:jc w:val="both"/>
        <w:spacing w:before="100" w:after="100"/>
        <w:ind w:start="360"/>
        <w:ind w:firstLine="360"/>
      </w:pPr>
      <w:r>
        <w:rPr/>
      </w:r>
      <w:r>
        <w:rPr/>
      </w:r>
      <w:r>
        <w:t xml:space="preserve">The County Law Library Committee shall establish local operating policies, such as, but not limited to, hours, circulation policies and photocopy privileges. Each county committee shall exercise supervision over the expenditures of private and nonstate funds, including endowments, and may use those funds to upgrade its county law library.  Each county committee shall determine space requirements.</w:t>
      </w:r>
      <w:r>
        <w:t xml:space="preserve">  </w:t>
      </w:r>
      <w:r xmlns:wp="http://schemas.openxmlformats.org/drawingml/2010/wordprocessingDrawing" xmlns:w15="http://schemas.microsoft.com/office/word/2012/wordml">
        <w:rPr>
          <w:rFonts w:ascii="Arial" w:hAnsi="Arial" w:cs="Arial"/>
          <w:sz w:val="22"/>
          <w:szCs w:val="22"/>
        </w:rPr>
        <w:t xml:space="preserve">[PL 2013, c. 533,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§4 (AMD). PL 2013, c. 533, §5 (AMD). </w:t>
      </w:r>
    </w:p>
    <w:p>
      <w:pPr>
        <w:jc w:val="both"/>
        <w:spacing w:before="100" w:after="100"/>
        <w:ind w:start="1080" w:hanging="720"/>
      </w:pPr>
      <w:r>
        <w:rPr>
          <w:b/>
        </w:rPr>
        <w:t>§</w:t>
        <w:t>197</w:t>
        <w:t xml:space="preserve">.  </w:t>
      </w:r>
      <w:r>
        <w:rPr>
          <w:b/>
        </w:rPr>
        <w:t xml:space="preserve">Duties of treasurer and clerk</w:t>
      </w:r>
    </w:p>
    <w:p>
      <w:pPr>
        <w:jc w:val="both"/>
        <w:spacing w:before="100" w:after="100"/>
        <w:ind w:start="360"/>
        <w:ind w:firstLine="360"/>
      </w:pPr>
      <w:r>
        <w:rPr/>
      </w:r>
      <w:r>
        <w:rPr/>
      </w:r>
      <w:r>
        <w:t xml:space="preserve">The treasurer of each County Law Library Committee, under the direction of the County Law Library Committee, shall apply all private and nonstate moneys received, and all bequests and gifts, to form and operate a law library. The clerk shall keep an exact record of all the proceedings of the committee.</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w:pPr>
        <w:jc w:val="both"/>
        <w:spacing w:before="100" w:after="100"/>
        <w:ind w:start="360"/>
        <w:ind w:firstLine="360"/>
      </w:pPr>
      <w:r>
        <w:rPr/>
      </w:r>
      <w:r>
        <w:rPr/>
      </w:r>
      <w:r>
        <w:t xml:space="preserve">The treasurer shall, annually, before the last Wednesday in July, deposit in the office of the State Court Administrator a statement of the funds received and expended by the treasurer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1981, c. 698, §4 (AMD). PL 2013, c. 533, §6 (AMD). </w:t>
      </w:r>
    </w:p>
    <w:p>
      <w:pPr>
        <w:jc w:val="both"/>
        <w:spacing w:before="100" w:after="100"/>
        <w:ind w:start="1080" w:hanging="720"/>
      </w:pPr>
      <w:r>
        <w:rPr>
          <w:b/>
        </w:rPr>
        <w:t>§</w:t>
        <w:t>198</w:t>
        <w:t xml:space="preserve">.  </w:t>
      </w:r>
      <w:r>
        <w:rPr>
          <w:b/>
        </w:rPr>
        <w:t xml:space="preserve">Rules</w:t>
      </w:r>
    </w:p>
    <w:p>
      <w:pPr>
        <w:jc w:val="both"/>
        <w:spacing w:before="100" w:after="100"/>
        <w:ind w:start="360"/>
        <w:ind w:firstLine="360"/>
      </w:pPr>
      <w:r>
        <w:rPr/>
      </w:r>
      <w:r>
        <w:rPr/>
      </w:r>
      <w:r>
        <w:t xml:space="preserve">The Supreme Judicial Court may promulgate rules to implement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w:t>
      </w:r>
    </w:p>
    <w:p>
      <w:pPr>
        <w:jc w:val="center"/>
        <w:ind w:start="360"/>
        <w:spacing w:before="300" w:after="300"/>
      </w:pPr>
      <w:r>
        <w:rPr>
          <w:b/>
        </w:rPr>
        <w:t>CHAPTER</w:t>
        <w:t xml:space="preserve"> </w:t>
        <w:t>7</w:t>
      </w:r>
    </w:p>
    <w:p>
      <w:pPr>
        <w:jc w:val="center"/>
        <w:ind w:start="360"/>
        <w:spacing w:before="300" w:after="300"/>
      </w:pPr>
      <w:r>
        <w:rPr>
          <w:b/>
        </w:rPr>
        <w:t xml:space="preserve">PROBATE COURT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Courts of record; seal; punishment for contempt</w:t>
      </w:r>
    </w:p>
    <w:p>
      <w:pPr>
        <w:jc w:val="both"/>
        <w:spacing w:before="100" w:after="100"/>
        <w:ind w:start="360"/>
        <w:ind w:firstLine="360"/>
      </w:pPr>
      <w:r>
        <w:rPr/>
      </w:r>
      <w:r>
        <w:rPr/>
      </w:r>
      <w:r>
        <w:t xml:space="preserve">Courts of probate are courts of record. Each shall have an official seal, of which the register shall have the custody. They may issue any process necessary for the discharge of their official duties and punish for contempt of their authority.</w:t>
      </w:r>
    </w:p>
    <w:p>
      <w:pPr>
        <w:jc w:val="both"/>
        <w:spacing w:before="100" w:after="100"/>
        <w:ind w:start="1080" w:hanging="720"/>
      </w:pPr>
      <w:r>
        <w:rPr>
          <w:b/>
        </w:rPr>
        <w:t>§</w:t>
        <w:t>202</w:t>
        <w:t xml:space="preserve">.  </w:t>
      </w:r>
      <w:r>
        <w:rPr>
          <w:b/>
        </w:rPr>
        <w:t xml:space="preserve">Oaths and acknowledgments</w:t>
      </w:r>
    </w:p>
    <w:p>
      <w:pPr>
        <w:jc w:val="both"/>
        <w:spacing w:before="100" w:after="100"/>
        <w:ind w:start="360"/>
        <w:ind w:firstLine="360"/>
      </w:pPr>
      <w:r>
        <w:rPr/>
      </w:r>
      <w:r>
        <w:rPr/>
      </w:r>
      <w:r>
        <w:t xml:space="preserve">All oaths required to be taken by personal representatives, trustees, guardians, conservators, or of any other persons in relation to any proceeding in the probate court, or to perpetuate the evidence of the publication of any order of notice, may be administered by the judge or register of probate or any notary public. A certificate thereof, when taken out of court, shall be returned into the registry of probate and there filed. When any person of whom such oath is required, including any parent acknowledging consent to an adoption, resides temporarily or permanently without the State, the oath or acknowledgment may be taken before and be certified by a notary public without the State, a commissioner for the State of Maine or a United States Consul.</w:t>
      </w:r>
      <w:r>
        <w:t xml:space="preserve">  </w:t>
      </w:r>
      <w:r xmlns:wp="http://schemas.openxmlformats.org/drawingml/2010/wordprocessingDrawing" xmlns:w15="http://schemas.microsoft.com/office/word/2012/wordml">
        <w:rPr>
          <w:rFonts w:ascii="Arial" w:hAnsi="Arial" w:cs="Arial"/>
          <w:sz w:val="22"/>
          <w:szCs w:val="22"/>
        </w:rPr>
        <w:t xml:space="preserve">[PL 1981, c. 456,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§6 (AMD). PL 1981, c. 456, §A5 (AMD). </w:t>
      </w:r>
    </w:p>
    <w:p>
      <w:pPr>
        <w:jc w:val="both"/>
        <w:spacing w:before="100" w:after="100"/>
        <w:ind w:start="1080" w:hanging="720"/>
      </w:pPr>
      <w:r>
        <w:rPr>
          <w:b/>
        </w:rPr>
        <w:t>§</w:t>
        <w:t>203</w:t>
        <w:t xml:space="preserve">.  </w:t>
      </w:r>
      <w:r>
        <w:rPr>
          <w:b/>
        </w:rPr>
        <w:t xml:space="preserve">Rights of claimants under heir</w:t>
      </w:r>
    </w:p>
    <w:p>
      <w:pPr>
        <w:jc w:val="both"/>
        <w:spacing w:before="100" w:after="100"/>
        <w:ind w:start="360"/>
        <w:ind w:firstLine="360"/>
      </w:pPr>
      <w:r>
        <w:rPr/>
      </w:r>
      <w:r>
        <w:rPr/>
      </w:r>
      <w:r>
        <w:t xml:space="preserve">Any person claiming under an heir at law has the same rights as the heir in all proceedings in probate courts, including rights of appeal.</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251</w:t>
        <w:t xml:space="preserve">.  </w:t>
      </w:r>
      <w:r>
        <w:rPr>
          <w:b/>
        </w:rPr>
        <w:t xml:space="preserve">General jurisdiction</w:t>
      </w:r>
    </w:p>
    <w:p>
      <w:pPr>
        <w:jc w:val="both"/>
        <w:spacing w:before="100" w:after="100"/>
        <w:ind w:start="360"/>
        <w:ind w:firstLine="360"/>
      </w:pPr>
      <w:r>
        <w:rPr/>
      </w:r>
      <w:r>
        <w:rPr/>
      </w:r>
      <w:r>
        <w:t xml:space="preserve">Each judge may take the probate of wills and grant letters testamentary or of administration on the estates of all deceased persons who, at the time of their death, were inhabitants or residents of the judge's county or who, not being residents of the State, died leaving estate to be administered in the judge's county, or whose estate is afterwards found therein; and has jurisdiction of all matters relating to the settlement of such estates. A judge may grant leave to adopt children, change the names of persons, appoint guardians for minors and others according to law and has jurisdiction as to persons under guardianship, and as to whatever else is conferred by law, except in cases in which the District Court has jurisdiction over a child pursuant to </w:t>
      </w:r>
      <w:r>
        <w:t>section 152,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 (COR). PL 2015, c. 460, §3 (AMD). </w:t>
      </w:r>
    </w:p>
    <w:p>
      <w:pPr>
        <w:jc w:val="both"/>
        <w:spacing w:before="100" w:after="100"/>
        <w:ind w:start="1080" w:hanging="720"/>
      </w:pPr>
      <w:r>
        <w:rPr>
          <w:b/>
        </w:rPr>
        <w:t>§</w:t>
        <w:t>251-A</w:t>
        <w:t xml:space="preserve">.  </w:t>
      </w:r>
      <w:r>
        <w:rPr>
          <w:b/>
        </w:rPr>
        <w:t xml:space="preserve">Other proceedings involving parental rights; transfer to District Court</w:t>
      </w:r>
    </w:p>
    <w:p>
      <w:pPr>
        <w:jc w:val="both"/>
        <w:spacing w:before="100" w:after="100"/>
        <w:ind w:start="360"/>
        <w:ind w:firstLine="360"/>
      </w:pPr>
      <w:r>
        <w:rPr>
          <w:b/>
        </w:rPr>
        <w:t>1</w:t>
        <w:t xml:space="preserve">.  </w:t>
      </w:r>
      <w:r>
        <w:rPr>
          <w:b/>
        </w:rPr>
        <w:t xml:space="preserve">Disclosure of orders and proceedings.</w:t>
        <w:t xml:space="preserve"> </w:t>
      </w:r>
      <w:r>
        <w:t xml:space="preserve"> </w:t>
      </w:r>
      <w:r>
        <w:t xml:space="preserve">The judge of probate presiding over any matter involving guardianship, adoption or change of name or another matter involving custody or other parental rights with respect to a minor child shall require all parties to disclose whether they have knowledge of:</w:t>
      </w:r>
    </w:p>
    <w:p>
      <w:pPr>
        <w:jc w:val="both"/>
        <w:spacing w:before="100" w:after="0"/>
        <w:ind w:start="720"/>
      </w:pPr>
      <w:r>
        <w:rPr/>
        <w:t>A</w:t>
        <w:t xml:space="preserve">.  </w:t>
      </w:r>
      <w:r>
        <w:rPr/>
      </w:r>
      <w:r>
        <w:t xml:space="preserve">Any interim or final order then in effect concerning custody or other parental rights with respect to the minor child, including any order of the District Court terminating parental rights; appointing a guardian, including a permanency, emergency or interim guardian; awarding parental rights to a 3rd party; or granting an adoption;</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B</w:t>
        <w:t xml:space="preserve">.  </w:t>
      </w:r>
      <w:r>
        <w:rPr/>
      </w:r>
      <w:r>
        <w:t xml:space="preserve">Any proceeding under the Maine Juvenile Code brought against the minor child pending in District Court or any proceeding involving custody or other parental rights with respect to the minor child pending before any court of this State or another state, including the District Court; or</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C</w:t>
        <w:t xml:space="preserve">.  </w:t>
      </w:r>
      <w:r>
        <w:rPr/>
      </w:r>
      <w:r>
        <w:t xml:space="preserve">Any other related action pending before any court of this State or another state, including the District Court.</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0"/>
        <w:ind w:start="360"/>
        <w:ind w:firstLine="360"/>
      </w:pPr>
      <w:r>
        <w:rPr>
          <w:b/>
        </w:rPr>
        <w:t>2</w:t>
        <w:t xml:space="preserve">.  </w:t>
      </w:r>
      <w:r>
        <w:rPr>
          <w:b/>
        </w:rPr>
        <w:t xml:space="preserve">Transfer to District Court.</w:t>
        <w:t xml:space="preserve"> </w:t>
      </w:r>
      <w:r>
        <w:t xml:space="preserve"> </w:t>
      </w:r>
      <w:r>
        <w:t xml:space="preserve">Except as provided in </w:t>
      </w:r>
      <w:r>
        <w:t>subsection 3</w:t>
      </w:r>
      <w:r>
        <w:t xml:space="preserve">, if in a matter before the Probate Court concerning a minor child a judge of probate becomes aware that a proceeding under the Maine Juvenile Code brought against the minor child or a proceeding involving custody or other parental rights with respect to the minor child is pending in the District Court or that the minor child is or was the subject of a District Court order terminating parental rights, appointing a guardian, including a permanency, emergency or interim guardian, awarding parental rights to a 3rd party or granting an adoption, the judge shall notify the District Court and take appropriate action to facilitate a transfer of the matter to the District Court.  If a matter is transferred to the District Court under this subsection,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100"/>
        <w:ind w:start="360"/>
        <w:ind w:firstLine="360"/>
      </w:pPr>
      <w:r>
        <w:rPr>
          <w:b/>
        </w:rPr>
        <w:t>3</w:t>
        <w:t xml:space="preserve">.  </w:t>
      </w:r>
      <w:r>
        <w:rPr>
          <w:b/>
        </w:rPr>
        <w:t xml:space="preserve">Exception to transfer.</w:t>
        <w:t xml:space="preserve"> </w:t>
      </w:r>
      <w:r>
        <w:t xml:space="preserve"> </w:t>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w:t>
      </w:r>
      <w:r>
        <w:t>section 152, subsection 5‑A</w:t>
      </w:r>
      <w:r>
        <w:t xml:space="preserve"> and may not transfer that matter to the District Court under </w:t>
      </w:r>
      <w:r>
        <w:t>subsection 2</w:t>
      </w:r>
      <w:r>
        <w:t xml:space="preserve"> if:</w:t>
      </w:r>
    </w:p>
    <w:p>
      <w:pPr>
        <w:jc w:val="both"/>
        <w:spacing w:before="100" w:after="0"/>
        <w:ind w:start="720"/>
      </w:pPr>
      <w:r>
        <w:rPr/>
        <w:t>A</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w:pPr>
        <w:jc w:val="both"/>
        <w:spacing w:before="100" w:after="0"/>
        <w:ind w:start="720"/>
      </w:pPr>
      <w:r>
        <w:rPr/>
        <w:t>B</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(NEW).]</w:t>
      </w:r>
    </w:p>
    <w:p>
      <w:pPr>
        <w:jc w:val="both"/>
        <w:spacing w:before="100" w:after="100"/>
        <w:ind w:start="360"/>
        <w:ind w:firstLine="360"/>
      </w:pPr>
      <w:r>
        <w:rPr/>
      </w:r>
      <w:r>
        <w:rPr/>
      </w:r>
      <w:r>
        <w:t xml:space="preserve">For purposes of this section, a proceeding is pending if a complaint, petition or post-judgment motion has been filed and the final judgment or final order on that complaint, petition or post-judgment motion has not yet been issued.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460, §4 (NEW). PL 2023, c. 63, §2 (AMD). </w:t>
      </w:r>
    </w:p>
    <w:p>
      <w:pPr>
        <w:jc w:val="both"/>
        <w:spacing w:before="100" w:after="100"/>
        <w:ind w:start="1080" w:hanging="720"/>
      </w:pPr>
      <w:r>
        <w:rPr>
          <w:b/>
        </w:rPr>
        <w:t>§</w:t>
        <w:t>252</w:t>
        <w:t xml:space="preserve">.  </w:t>
      </w:r>
      <w:r>
        <w:rPr>
          <w:b/>
        </w:rPr>
        <w:t xml:space="preserve">Equity jurisdiction</w:t>
      </w:r>
    </w:p>
    <w:p>
      <w:pPr>
        <w:jc w:val="both"/>
        <w:spacing w:before="100" w:after="100"/>
        <w:ind w:start="360"/>
        <w:ind w:firstLine="360"/>
      </w:pPr>
      <w:r>
        <w:rPr/>
      </w:r>
      <w:r>
        <w:rPr/>
      </w:r>
      <w:r>
        <w:t xml:space="preserve">The courts of probate shall have jurisdiction in equity, concurrent with the Superior Court, of all cases and matters relating to the administration of the estates of deceased persons, to wills and to trusts which are created by will or other written instrument. Such jurisdiction may be exercised upon complaint according to the usual course of proceedings in civil actions in which equitable relief is sought.</w:t>
      </w:r>
    </w:p>
    <w:p>
      <w:pPr>
        <w:jc w:val="both"/>
        <w:spacing w:before="100" w:after="100"/>
        <w:ind w:start="1080" w:hanging="720"/>
      </w:pPr>
      <w:r>
        <w:rPr>
          <w:b/>
        </w:rPr>
        <w:t>§</w:t>
        <w:t>253</w:t>
        <w:t xml:space="preserve">.  </w:t>
      </w:r>
      <w:r>
        <w:rPr>
          <w:b/>
        </w:rPr>
        <w:t xml:space="preserve">Jurisdiction in court where proceedings originate</w:t>
      </w:r>
    </w:p>
    <w:p>
      <w:pPr>
        <w:jc w:val="both"/>
        <w:spacing w:before="100" w:after="100"/>
        <w:ind w:start="360"/>
        <w:ind w:firstLine="360"/>
      </w:pPr>
      <w:r>
        <w:rPr/>
      </w:r>
      <w:r>
        <w:rPr/>
      </w:r>
      <w:r>
        <w:t xml:space="preserve">Subject to </w:t>
      </w:r>
      <w:r>
        <w:t>Title 18‑C, sections 1‑303</w:t>
      </w:r>
      <w:r>
        <w:t xml:space="preserve"> and </w:t>
      </w:r>
      <w:r>
        <w:t>3‑201</w:t>
      </w:r>
      <w:r>
        <w:t xml:space="preserve">, and except as otherwise provided in </w:t>
      </w:r>
      <w:r>
        <w:t>Title 18‑C, section 5‑105</w:t>
      </w:r>
      <w:r>
        <w:t xml:space="preserve">, when a case is originally within the jurisdiction of the probate court in 2 or more counties, the one that first commences proceedings therein retains the same exclusively throughout.  The jurisdiction assumed in any case, except in cases of fraud, so far as it depends on the residence of any person or the locality or amount of property, may not be contested in any proceeding whatever, except on an appeal or removal from the probate court in the original case or when the want of jurisdiction appears on the same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 (AMD). PL 2017, c. 402, Pt. C, §4 (AMD). PL 2017, c. 402, Pt. F, §1 (AFF).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JUDGES</w:t>
      </w:r>
    </w:p>
    <w:p>
      <w:pPr>
        <w:jc w:val="both"/>
        <w:spacing w:before="100" w:after="100"/>
        <w:ind w:start="1080" w:hanging="720"/>
      </w:pPr>
      <w:r>
        <w:rPr>
          <w:b/>
        </w:rPr>
        <w:t>§</w:t>
        <w:t>301</w:t>
        <w:t xml:space="preserve">.  </w:t>
      </w:r>
      <w:r>
        <w:rPr>
          <w:b/>
        </w:rPr>
        <w:t xml:space="preserve">Terms; vacancies; salary</w:t>
      </w:r>
    </w:p>
    <w:p>
      <w:pPr>
        <w:jc w:val="both"/>
        <w:spacing w:before="100" w:after="100"/>
        <w:ind w:start="360"/>
        <w:ind w:firstLine="360"/>
      </w:pPr>
      <w:r>
        <w:rPr/>
      </w:r>
      <w:r>
        <w:rPr/>
      </w:r>
      <w:r>
        <w:t xml:space="preserve">Judges of probate are elected or appointed as provided in the Constitution of Maine.  Only attorneys at law admitted to the general practice of law in this State and resident in this State may be elected or appointed as judges of probate. Their election is effected and determined as is provided respecting county commissioners; and they enter upon the discharge of their duties on the first day of January following their election; but, when appointed to fill vacancies, their terms commence on their appointment.  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judge of probate who was nominated by primary election before the general election, the judge of probate appointed by the Governor to fill the vacancy until a successor is chosen at election must be enrolled in the same political party as the judge of probate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683, §1 (AMD).]</w:t>
      </w:r>
    </w:p>
    <w:p>
      <w:pPr>
        <w:jc w:val="both"/>
        <w:spacing w:before="100" w:after="100"/>
        <w:ind w:start="360"/>
        <w:ind w:firstLine="360"/>
      </w:pPr>
      <w:r>
        <w:rPr/>
      </w:r>
      <w:r>
        <w:rPr/>
      </w:r>
      <w:r>
        <w:t xml:space="preserve">Judges of probate in the several counties are entitled to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w:pPr>
        <w:jc w:val="both"/>
        <w:spacing w:before="100" w:after="100"/>
        <w:ind w:start="360"/>
        <w:ind w:firstLine="360"/>
      </w:pPr>
      <w:r>
        <w:rPr/>
      </w:r>
      <w:r>
        <w:rPr/>
      </w:r>
      <w:r>
        <w:t xml:space="preserve">The fees to which judges of probate are entitled by law must be taxed and collected and paid over by the registers of probate to the county treasurers by the 15th day of every month following the month in which they were collected for the use of their counties with the exception of the fees provided in </w:t>
      </w:r>
      <w:r>
        <w:t>section 304</w:t>
      </w:r>
      <w:r>
        <w:t xml:space="preserve">, which must be retained by the judge who collects those fees in addition to the judge's salary.</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 §1 (AMD). PL 1987, c. 737, §§C3,C106 (AMD). PL 1989, c. 6 (AMD). PL 1989, c. 9, §2 (AMD). PL 1989, c. 104, §§C8,C10 (AMD). PL 1995, c. 245, §1 (AMD). PL 1995, c. 683, §1 (AMD). </w:t>
      </w:r>
    </w:p>
    <w:p>
      <w:pPr>
        <w:jc w:val="both"/>
        <w:spacing w:before="100" w:after="100"/>
        <w:ind w:start="1080" w:hanging="720"/>
      </w:pPr>
      <w:r>
        <w:rPr>
          <w:b/>
        </w:rPr>
        <w:t>§</w:t>
        <w:t>302</w:t>
        <w:t xml:space="preserve">.  </w:t>
      </w:r>
      <w:r>
        <w:rPr>
          <w:b/>
        </w:rPr>
        <w:t xml:space="preserve">Officers execute processes and attend courts</w:t>
      </w:r>
    </w:p>
    <w:p>
      <w:pPr>
        <w:jc w:val="both"/>
        <w:spacing w:before="100" w:after="100"/>
        <w:ind w:start="360"/>
        <w:ind w:firstLine="360"/>
      </w:pPr>
      <w:r>
        <w:rPr/>
      </w:r>
      <w:r>
        <w:rPr/>
      </w:r>
      <w:r>
        <w:t xml:space="preserve">Sheriffs, their deputies and constables shall execute all legal processes directed to them by any such judge of probate, who may, when necessary, require such officer, when not in attendance upon any other court, to attend during the sitting of the probate court, for which that officer must be paid as in other courts for similar services.</w:t>
      </w:r>
      <w:r>
        <w:t xml:space="preserve">  </w:t>
      </w:r>
      <w:r xmlns:wp="http://schemas.openxmlformats.org/drawingml/2010/wordprocessingDrawing" xmlns:w15="http://schemas.microsoft.com/office/word/2012/wordml">
        <w:rPr>
          <w:rFonts w:ascii="Arial" w:hAnsi="Arial" w:cs="Arial"/>
          <w:sz w:val="22"/>
          <w:szCs w:val="22"/>
        </w:rPr>
        <w:t xml:space="preserve">[RR 2021, c. 1,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 (COR). </w:t>
      </w:r>
    </w:p>
    <w:p>
      <w:pPr>
        <w:jc w:val="both"/>
        <w:spacing w:before="100" w:after="100"/>
        <w:ind w:start="1080" w:hanging="720"/>
      </w:pPr>
      <w:r>
        <w:rPr>
          <w:b/>
        </w:rPr>
        <w:t>§</w:t>
        <w:t>303</w:t>
        <w:t xml:space="preserve">.  </w:t>
      </w:r>
      <w:r>
        <w:rPr>
          <w:b/>
        </w:rPr>
        <w:t xml:space="preserve">Continuous session; return day for matters requiring public notice</w:t>
      </w:r>
    </w:p>
    <w:p>
      <w:pPr>
        <w:jc w:val="both"/>
        <w:spacing w:before="100" w:after="100"/>
        <w:ind w:start="360"/>
        <w:ind w:firstLine="360"/>
      </w:pPr>
      <w:r>
        <w:rPr/>
      </w:r>
      <w:r>
        <w:rPr/>
      </w:r>
      <w:r>
        <w:t xml:space="preserve">Probate court shall always be open in each county for all matters over which it has jurisdiction, except upon days on which by law no court is held, but it shall have certain fixed days and places to be made known by public notification thereof in their respective counties to which all matters requiring public notice shall be made returnable, except as otherwise ordered by the judge. In case of the absence of the judge or vacancy in the office at the time of holding any court, the register or acting register may adjourn the same until the judge can attend or some other probate judge can be notified and attend.</w:t>
      </w:r>
      <w:r>
        <w:t xml:space="preserve">  </w:t>
      </w:r>
      <w:r xmlns:wp="http://schemas.openxmlformats.org/drawingml/2010/wordprocessingDrawing" xmlns:w15="http://schemas.microsoft.com/office/word/2012/wordml">
        <w:rPr>
          <w:rFonts w:ascii="Arial" w:hAnsi="Arial" w:cs="Arial"/>
          <w:sz w:val="22"/>
          <w:szCs w:val="22"/>
        </w:rPr>
        <w:t xml:space="preserve">[PL 1965, c. 238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238 (AMD). </w:t>
      </w:r>
    </w:p>
    <w:p>
      <w:pPr>
        <w:jc w:val="both"/>
        <w:spacing w:before="100" w:after="100"/>
        <w:ind w:start="1080" w:hanging="720"/>
      </w:pPr>
      <w:r>
        <w:rPr>
          <w:b/>
        </w:rPr>
        <w:t>§</w:t>
        <w:t>304</w:t>
        <w:t xml:space="preserve">.  </w:t>
      </w:r>
      <w:r>
        <w:rPr>
          <w:b/>
        </w:rPr>
        <w:t xml:space="preserve">Equity and contested cases; time and place of hearing</w:t>
      </w:r>
    </w:p>
    <w:p>
      <w:pPr>
        <w:jc w:val="both"/>
        <w:spacing w:before="100" w:after="100"/>
        <w:ind w:start="360"/>
        <w:ind w:firstLine="360"/>
      </w:pPr>
      <w:r>
        <w:rPr/>
      </w:r>
      <w:r>
        <w:rPr/>
      </w:r>
      <w:r>
        <w:t xml:space="preserve">Judges of probate may hold hearings for matters in equity and contested cases at such time and place in the county as the judge of probate may appoint and make all necessary orders and decrees relating thereto, and when hearings are held at other places than those fixed for holding the regular terms of court, the judge  is allowed, in addition to that judge's regular salary, $5 per day and actual expenses, which must be paid by the State unless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[RR 2021, c. 1,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 (COR). </w:t>
      </w:r>
    </w:p>
    <w:p>
      <w:pPr>
        <w:jc w:val="both"/>
        <w:spacing w:before="100" w:after="100"/>
        <w:ind w:start="1080" w:hanging="720"/>
      </w:pPr>
      <w:r>
        <w:rPr>
          <w:b/>
        </w:rPr>
        <w:t>§</w:t>
        <w:t>305</w:t>
        <w:t xml:space="preserve">.  </w:t>
      </w:r>
      <w:r>
        <w:rPr>
          <w:b/>
        </w:rPr>
        <w:t xml:space="preserve">Term of Fort Kent and Caribou probate court</w:t>
      </w:r>
    </w:p>
    <w:p>
      <w:pPr>
        <w:jc w:val="both"/>
        <w:spacing w:before="100" w:after="100"/>
        <w:ind w:start="360"/>
        <w:ind w:firstLine="360"/>
      </w:pPr>
      <w:r>
        <w:rPr/>
      </w:r>
      <w:r>
        <w:rPr/>
      </w:r>
      <w:r>
        <w:t xml:space="preserve">The judge of probate in and for the County of Aroostook shall hold a court of probate at least twice in each year at Fort Kent and at least 4 times each year at Caribou in the county. The time for holding the court shall be appointed by the judge and made known by public notification as provided in </w:t>
      </w:r>
      <w:r>
        <w:t>section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 (RPR). </w:t>
      </w:r>
    </w:p>
    <w:p>
      <w:pPr>
        <w:jc w:val="both"/>
        <w:spacing w:before="100" w:after="100"/>
        <w:ind w:start="1080" w:hanging="720"/>
      </w:pPr>
      <w:r>
        <w:rPr>
          <w:b/>
        </w:rPr>
        <w:t>§</w:t>
        <w:t>306</w:t>
        <w:t xml:space="preserve">.  </w:t>
      </w:r>
      <w:r>
        <w:rPr>
          <w:b/>
        </w:rPr>
        <w:t xml:space="preserve">Interchange of judicial duties; expenses</w:t>
      </w:r>
    </w:p>
    <w:p>
      <w:pPr>
        <w:jc w:val="both"/>
        <w:spacing w:before="100" w:after="100"/>
        <w:ind w:start="360"/>
        <w:ind w:firstLine="360"/>
      </w:pPr>
      <w:r>
        <w:rPr/>
      </w:r>
      <w:r>
        <w:rPr/>
      </w:r>
      <w:r>
        <w:t xml:space="preserve">During the sickness, absence from the State or inability of any judge of probate to hold the regular terms of that judge's court, such terms, at the judge's request or that of the register of the county, may be held by the judge of any other county. The judges may interchange service or perform each others' duties when they find it necessary or convenient, and in case of a vacancy in the office of a judge, all necessary terms of the probate court for the county may, at the request of the register, be held by the judge of another county until the vacancy is filled. The orders, decrees and decisions of the judge holding such terms have the same force and validity as if made by the judge of the county in which such terms are held.</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w:pPr>
        <w:jc w:val="both"/>
        <w:spacing w:before="100" w:after="100"/>
        <w:ind w:start="360"/>
        <w:ind w:firstLine="360"/>
      </w:pPr>
      <w:r>
        <w:rPr/>
      </w:r>
      <w:r>
        <w:rPr/>
      </w:r>
      <w:r>
        <w:t xml:space="preserve">When any judge of probate holds court or a hearing in any probate matter, or in equity, in any county other than the one in which that judge resides, that judge must be reimbursed by the county in which such court or hearing is held for that judge's expenses actually and reasonably incurred, upon presentation to the county commissioners of that county of a detailed statement of such expenses.</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§5-A (AMD). RR 2021, c. 1, Pt. B, §10 (COR). </w:t>
      </w:r>
    </w:p>
    <w:p>
      <w:pPr>
        <w:jc w:val="both"/>
        <w:spacing w:before="100" w:after="100"/>
        <w:ind w:start="1080" w:hanging="720"/>
      </w:pPr>
      <w:r>
        <w:rPr>
          <w:b/>
        </w:rPr>
        <w:t>§</w:t>
        <w:t>307</w:t>
        <w:t xml:space="preserve">.  </w:t>
      </w:r>
      <w:r>
        <w:rPr>
          <w:b/>
        </w:rPr>
        <w:t xml:space="preserve">Conflict of interest; transfer of case</w:t>
      </w:r>
    </w:p>
    <w:p>
      <w:pPr>
        <w:jc w:val="both"/>
        <w:spacing w:before="100" w:after="100"/>
        <w:ind w:start="360"/>
        <w:ind w:firstLine="360"/>
      </w:pPr>
      <w:r>
        <w:rPr/>
      </w:r>
      <w:r>
        <w:rPr/>
      </w:r>
      <w:r>
        <w:t xml:space="preserve">When a judge or register of probate is interested in that judge's or register of probate's own right, trust, or in any other manner, or is within the degree of kindred, by which in law that judge or register of probate may, by possibility, be heir to any part of the estate of the person deceased, or is named as executor, trustee or guardian of minor children in the will of any deceased resident of the county, such estate must be settled in the probate court of any adjoining county, which has as full jurisdiction thereof as if the deceased had died in that adjoining county. If the judge's or register of probate's interest arises after jurisdiction of such estate has been regularly assumed or existed at the time of the judge's or register of probate's appointment to office, and in all cases where an executor, administrator, guardian or trustee, whose trust is not fully executed, becomes judge or register of probate for the county in which that judge's or register of probate's letters were granted, further proceedings in that county must be transferred to the probate court in any adjoining county and there remain until completed, as if such court had had original jurisdiction thereof, unless said disability is removed before that time. Whenever in any case under this section the disability of the judge or register is removed before the proceedings have been fully completed, the proceedings must then be transferred to the probate court in the county of original jurisdiction or to the probate court that otherwise would have had jurisdiction. In all such cases the register in such adjoining county shall transmit copies of all records relating to such estate to the probate office of the county where such estate belongs, to be there recorded. If there are fewer than 4 counties adjoining the county of a probate court that is required to transfer proceedings to an adjoining county under this section, the proceedings must be transferred to a probate court in one of the 4 counties nearest to the transferring probate court, as measured by the shortest distance along paved roads between the building in which the registry of probate is located in the transferring county and the building in which the registry of probate is located in the other county.</w:t>
      </w:r>
      <w:r>
        <w:t xml:space="preserve">  </w:t>
      </w:r>
      <w:r xmlns:wp="http://schemas.openxmlformats.org/drawingml/2010/wordprocessingDrawing" xmlns:w15="http://schemas.microsoft.com/office/word/2012/wordml">
        <w:rPr>
          <w:rFonts w:ascii="Arial" w:hAnsi="Arial" w:cs="Arial"/>
          <w:sz w:val="22"/>
          <w:szCs w:val="22"/>
        </w:rPr>
        <w:t xml:space="preserve">[PL 2023, c. 4, §1 (AMD).]</w:t>
      </w:r>
    </w:p>
    <w:p>
      <w:pPr>
        <w:jc w:val="both"/>
        <w:spacing w:before="100" w:after="100"/>
        <w:ind w:start="360"/>
        <w:ind w:firstLine="360"/>
      </w:pPr>
      <w:r>
        <w:rPr/>
      </w:r>
      <w:r>
        <w:rPr/>
      </w:r>
      <w:r>
        <w:t xml:space="preserve">This section may not be construed to require removal to another county by reason of the judge or register of probate having been named as executor, trustee or guardian of minor children in a will, as long as the judge or register of probate does not receive a benefit from the will and the record of the court discloses the filing of the judge's or register of probate's declination to act as such executor, trustee or guardian, if no objection is raised by any interested party at the hearing on the petition for probate of the will.</w:t>
      </w:r>
      <w:r>
        <w:t xml:space="preserve">  </w:t>
      </w:r>
      <w:r xmlns:wp="http://schemas.openxmlformats.org/drawingml/2010/wordprocessingDrawing" xmlns:w15="http://schemas.microsoft.com/office/word/2012/wordml">
        <w:rPr>
          <w:rFonts w:ascii="Arial" w:hAnsi="Arial" w:cs="Arial"/>
          <w:sz w:val="22"/>
          <w:szCs w:val="22"/>
        </w:rPr>
        <w:t xml:space="preserve">[RR 2021, c. 1, Pt. B, §11 (COR).]</w:t>
      </w:r>
    </w:p>
    <w:p>
      <w:pPr>
        <w:jc w:val="both"/>
        <w:spacing w:before="100" w:after="100"/>
        <w:ind w:start="360"/>
        <w:ind w:firstLine="360"/>
      </w:pPr>
      <w:r>
        <w:rPr/>
      </w:r>
      <w:r>
        <w:rPr/>
      </w:r>
      <w:r>
        <w:t xml:space="preserve">A judge is considered to be interested in an estate or other probate proceeding, including adoptions, if the judge or a person with whom the judge practices law represents a party in the proceeding.  When such representation begins, the judge shall transfer the matter as provided in this section, after which transfer the judge or the person with whom the judge practices law may continue such representation, except that, after a formal probate proceeding has been initiated before a judge, that judge is forever barred from assuming representation of a party in that same proceeding without regard to whether or not the proceeding has been transferred.  A petition requesting a transfer and the petition related to the matter being transferred filed simultaneously are not considered formal probate proceedings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697,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697, §1 (AMD). RR 2021, c. 1, Pt. B, §11 (COR). PL 2023, c. 4, §1 (AMD). </w:t>
      </w:r>
    </w:p>
    <w:p>
      <w:pPr>
        <w:jc w:val="both"/>
        <w:spacing w:before="100" w:after="100"/>
        <w:ind w:start="1080" w:hanging="720"/>
      </w:pPr>
      <w:r>
        <w:rPr>
          <w:b/>
        </w:rPr>
        <w:t>§</w:t>
        <w:t>308</w:t>
        <w:t xml:space="preserve">.  </w:t>
      </w:r>
      <w:r>
        <w:rPr>
          <w:b/>
        </w:rPr>
        <w:t xml:space="preserve">Certification of unfinished acts of predecessor judge</w:t>
      </w:r>
    </w:p>
    <w:p>
      <w:pPr>
        <w:jc w:val="both"/>
        <w:spacing w:before="100" w:after="100"/>
        <w:ind w:start="360"/>
        <w:ind w:firstLine="360"/>
      </w:pPr>
      <w:r>
        <w:rPr/>
      </w:r>
      <w:r>
        <w:rPr/>
      </w:r>
      <w:r>
        <w:t xml:space="preserve">Every judge, upon entering on the duties of that judge's office, shall examine the records, decrees, certificates and all proceedings connected therewith that the judge's predecessor left unsigned or unauthenticated. If the judge finds them correct, the judge shall sign and authenticate them and they are then as valid to all intents and purposes as if such duty had been done by the judge's predecessor while in office.</w:t>
      </w:r>
      <w:r>
        <w:t xml:space="preserve">  </w:t>
      </w:r>
      <w:r xmlns:wp="http://schemas.openxmlformats.org/drawingml/2010/wordprocessingDrawing" xmlns:w15="http://schemas.microsoft.com/office/word/2012/wordml">
        <w:rPr>
          <w:rFonts w:ascii="Arial" w:hAnsi="Arial" w:cs="Arial"/>
          <w:sz w:val="22"/>
          <w:szCs w:val="22"/>
        </w:rPr>
        <w:t xml:space="preserve">[RR 2021, c. 1,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 (COR). </w:t>
      </w:r>
    </w:p>
    <w:p>
      <w:pPr>
        <w:jc w:val="both"/>
        <w:spacing w:before="100" w:after="100"/>
        <w:ind w:start="1080" w:hanging="720"/>
      </w:pPr>
      <w:r>
        <w:rPr>
          <w:b/>
        </w:rPr>
        <w:t>§</w:t>
        <w:t>309</w:t>
        <w:t xml:space="preserve">.  </w:t>
      </w:r>
      <w:r>
        <w:rPr>
          <w:b/>
        </w:rPr>
        <w:t xml:space="preserve">Judge not to counsel or draft documents</w:t>
      </w:r>
    </w:p>
    <w:p>
      <w:pPr>
        <w:jc w:val="both"/>
        <w:spacing w:before="100" w:after="100"/>
        <w:ind w:start="360"/>
        <w:ind w:firstLine="360"/>
      </w:pPr>
      <w:r>
        <w:rPr/>
      </w:r>
      <w:r>
        <w:rPr/>
      </w:r>
      <w:r>
        <w:t xml:space="preserve">A judge of probate may not have a voice in judging and determining or be attorney or counselor in or out of court in any civil action or matter that depends on or relates to any sentence or decree made by that judge of probate in that judge of probate's office, or in any civil action for or against any executor, administrator, guardian or trustee under any last will and testament, as such, within that judge of probate's county. Any process or proceeding commenced by a judge of probate in the probate court for that judge of probate's county in violation of this section is void, and that judge of probate is liable to the party injured in damages. A judge of probate may not draft or aid in drafting any document or paper that the judge of probate is by law required to pass upon.</w:t>
      </w:r>
      <w:r>
        <w:t xml:space="preserve">  </w:t>
      </w:r>
      <w:r xmlns:wp="http://schemas.openxmlformats.org/drawingml/2010/wordprocessingDrawing" xmlns:w15="http://schemas.microsoft.com/office/word/2012/wordml">
        <w:rPr>
          <w:rFonts w:ascii="Arial" w:hAnsi="Arial" w:cs="Arial"/>
          <w:sz w:val="22"/>
          <w:szCs w:val="22"/>
        </w:rPr>
        <w:t xml:space="preserve">[RR 2021, c. 1,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 (COR). </w:t>
      </w:r>
    </w:p>
    <w:p>
      <w:pPr>
        <w:jc w:val="both"/>
        <w:spacing w:before="100" w:after="100"/>
        <w:ind w:start="1080" w:hanging="720"/>
      </w:pPr>
      <w:r>
        <w:rPr>
          <w:b/>
        </w:rPr>
        <w:t>§</w:t>
        <w:t>310</w:t>
        <w:t xml:space="preserve">.  </w:t>
      </w:r>
      <w:r>
        <w:rPr>
          <w:b/>
        </w:rPr>
        <w:t xml:space="preserve">Perpetual care of cemetery lots by order</w:t>
      </w:r>
    </w:p>
    <w:p>
      <w:pPr>
        <w:jc w:val="both"/>
        <w:spacing w:before="100" w:after="100"/>
        <w:ind w:start="360"/>
        <w:ind w:firstLine="360"/>
      </w:pPr>
      <w:r>
        <w:rPr/>
      </w:r>
      <w:r>
        <w:rPr/>
      </w:r>
      <w:r>
        <w:t xml:space="preserve">Judges of probate, in any case in which an estate is under their jurisdiction for probate, shall have the power to order that an appropriate amount out of the estate be set aside for perpetual care and suitable memorials for the cemetery lot in which the deceased is buried, and to order special care of such lots when the conditions and size of the estate seem to warrant such order.</w:t>
      </w:r>
    </w:p>
    <w:p>
      <w:pPr>
        <w:jc w:val="both"/>
        <w:spacing w:before="100" w:after="100"/>
        <w:ind w:start="1080" w:hanging="720"/>
      </w:pPr>
      <w:r>
        <w:rPr>
          <w:b/>
        </w:rPr>
        <w:t>§</w:t>
        <w:t>311</w:t>
        <w:t xml:space="preserve">.  </w:t>
      </w:r>
      <w:r>
        <w:rPr>
          <w:b/>
        </w:rPr>
        <w:t xml:space="preserve">Contracts for support</w:t>
      </w:r>
    </w:p>
    <w:p>
      <w:pPr>
        <w:jc w:val="both"/>
        <w:spacing w:before="100" w:after="100"/>
        <w:ind w:start="360"/>
        <w:ind w:firstLine="360"/>
      </w:pPr>
      <w:r>
        <w:rPr/>
      </w:r>
      <w:r>
        <w:rPr/>
      </w:r>
      <w:r>
        <w:t xml:space="preserve">All contracts for support for life shall be approved by the Probate Court in the county in which the support for life is to be rendered. The Probate Court shall grant approval after such reasonable notice as the court shall determine to be appropriate, if the court shall find, after hearing, that the contract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A contract or agreement for support for life without such Probate Court approval shall not be received in evidence unless the person offering the contract or agreement shall establish by a preponderance of the evidence that the contract or agreement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This section shall not apply to such contracts or agreements between persons related within the 3rd degree.</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434 (NEW). </w:t>
      </w:r>
    </w:p>
    <w:p>
      <w:pPr>
        <w:jc w:val="both"/>
        <w:spacing w:before="100" w:after="100"/>
        <w:ind w:start="1080" w:hanging="720"/>
      </w:pPr>
      <w:r>
        <w:rPr>
          <w:b/>
        </w:rPr>
        <w:t>§</w:t>
        <w:t>312</w:t>
        <w:t xml:space="preserve">.  </w:t>
      </w:r>
      <w:r>
        <w:rPr>
          <w:b/>
        </w:rPr>
        <w:t xml:space="preserve">Political activities of judges of probate</w:t>
      </w:r>
    </w:p>
    <w:p>
      <w:pPr>
        <w:jc w:val="both"/>
        <w:spacing w:before="100" w:after="100"/>
        <w:ind w:start="360"/>
        <w:ind w:firstLine="360"/>
      </w:pPr>
      <w:r>
        <w:rPr/>
      </w:r>
      <w:r>
        <w:rPr/>
      </w:r>
      <w:r>
        <w:t xml:space="preserve">As a candidate for the elective office of judge of probate or as an elected judge, a person seeking or holding the office of judge of probate may engage in any political activity that would be lawful for a candidate for any other elected county office or for an incumbent elected county official.  Any such judge may hold any other elected office or offices not made incompatible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695,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 (NEW). </w:t>
      </w:r>
    </w:p>
    <w:p>
      <w:pPr>
        <w:jc w:val="center"/>
        <w:ind w:start="360"/>
        <w:spacing w:before="300" w:after="300"/>
      </w:pPr>
      <w:r>
        <w:rPr>
          <w:b/>
        </w:rPr>
        <w:t>SUBCHAPTER</w:t>
        <w:t xml:space="preserve"> </w:t>
        <w:t>4</w:t>
      </w:r>
    </w:p>
    <w:p>
      <w:pPr>
        <w:jc w:val="center"/>
        <w:ind w:start="360"/>
        <w:spacing w:before="300" w:after="300"/>
      </w:pPr>
      <w:r>
        <w:rPr>
          <w:b/>
        </w:rPr>
        <w:t xml:space="preserve">RULES OF PRACTICE</w:t>
      </w:r>
    </w:p>
    <w:p>
      <w:pPr>
        <w:jc w:val="both"/>
        <w:spacing w:before="100" w:after="100"/>
        <w:ind w:start="1080" w:hanging="720"/>
      </w:pPr>
      <w:r>
        <w:rPr>
          <w:b/>
        </w:rPr>
        <w:t>§</w:t>
        <w:t>351</w:t>
        <w:t xml:space="preserve">.  </w:t>
      </w:r>
      <w:r>
        <w:rPr>
          <w:b/>
        </w:rPr>
        <w:t xml:space="preserve">Procedural rules; blanks; revision;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94, §§1,2 (AMD). PL 1979, c. 540, §§7-A (RP). </w:t>
      </w:r>
    </w:p>
    <w:p>
      <w:pPr>
        <w:jc w:val="both"/>
        <w:spacing w:before="100" w:after="100"/>
        <w:ind w:start="1080" w:hanging="720"/>
      </w:pPr>
      <w:r>
        <w:rPr>
          <w:b/>
        </w:rPr>
        <w:t>§</w:t>
        <w:t>352</w:t>
        <w:t xml:space="preserve">.  </w:t>
      </w:r>
      <w:r>
        <w:rPr>
          <w:b/>
        </w:rPr>
        <w:t xml:space="preserve">Blanks and records provided</w:t>
      </w:r>
    </w:p>
    <w:p>
      <w:pPr>
        <w:jc w:val="both"/>
        <w:spacing w:before="100" w:after="100"/>
        <w:ind w:start="360"/>
        <w:ind w:firstLine="360"/>
      </w:pPr>
      <w:r>
        <w:rPr/>
      </w:r>
      <w:r>
        <w:rPr/>
      </w:r>
      <w:r>
        <w:t xml:space="preserve">Each county shall provide all necessary printed blanks and record books for its probate courts and courts of insolvency, and said record books may be printed to correspond with the printed blanks.</w:t>
      </w:r>
    </w:p>
    <w:p>
      <w:pPr>
        <w:jc w:val="center"/>
        <w:ind w:start="360"/>
        <w:spacing w:before="300" w:after="300"/>
      </w:pPr>
      <w:r>
        <w:rPr>
          <w:b/>
        </w:rPr>
        <w:t>SUBCHAPTER</w:t>
        <w:t xml:space="preserve"> </w:t>
        <w:t>5</w:t>
      </w:r>
    </w:p>
    <w:p>
      <w:pPr>
        <w:jc w:val="center"/>
        <w:ind w:start="360"/>
        <w:spacing w:before="300" w:after="300"/>
      </w:pPr>
      <w:r>
        <w:rPr>
          <w:b/>
        </w:rPr>
        <w:t xml:space="preserve">APPEALS</w:t>
      </w:r>
    </w:p>
    <w:p>
      <w:pPr>
        <w:jc w:val="both"/>
        <w:spacing w:before="100" w:after="100"/>
        <w:ind w:start="1080" w:hanging="720"/>
      </w:pPr>
      <w:r>
        <w:rPr>
          <w:b/>
        </w:rPr>
        <w:t>§</w:t>
        <w:t>401</w:t>
        <w:t xml:space="preserve">.  </w:t>
      </w:r>
      <w:r>
        <w:rPr>
          <w:b/>
        </w:rPr>
        <w:t xml:space="preserve">Appellate jurisdiction; special guardians; appeal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402</w:t>
        <w:t xml:space="preserve">.  </w:t>
      </w:r>
      <w:r>
        <w:rPr>
          <w:b/>
        </w:rPr>
        <w:t xml:space="preserve">Bond on appeal; service of reasons for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403</w:t>
        <w:t xml:space="preserve">.  </w:t>
      </w:r>
      <w:r>
        <w:rPr>
          <w:b/>
        </w:rPr>
        <w:t xml:space="preserve">Allowance of appeal accidentally omitted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404</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405</w:t>
        <w:t xml:space="preserve">.  </w:t>
      </w:r>
      <w:r>
        <w:rPr>
          <w:b/>
        </w:rPr>
        <w:t xml:space="preserve">Stay of 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406</w:t>
        <w:t xml:space="preserve">.  </w:t>
      </w:r>
      <w:r>
        <w:rPr>
          <w:b/>
        </w:rPr>
        <w:t xml:space="preserve">Hearing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§11 (AMD). PL 1979, c. 540, §7-B (RP). </w:t>
      </w:r>
    </w:p>
    <w:p>
      <w:pPr>
        <w:jc w:val="center"/>
        <w:ind w:start="360"/>
        <w:spacing w:before="300" w:after="300"/>
      </w:pPr>
      <w:r>
        <w:rPr>
          <w:b/>
        </w:rPr>
        <w:t>CHAPTER</w:t>
        <w:t xml:space="preserve"> </w:t>
        <w:t>8</w:t>
      </w:r>
    </w:p>
    <w:p>
      <w:pPr>
        <w:jc w:val="center"/>
        <w:ind w:start="360"/>
        <w:spacing w:before="300" w:after="300"/>
      </w:pPr>
      <w:r>
        <w:rPr>
          <w:b/>
        </w:rPr>
        <w:t xml:space="preserve">SUBSTANCE USE DISORDER TREATMENT PROGRAMS</w:t>
      </w:r>
    </w:p>
    <w:p>
      <w:pPr>
        <w:jc w:val="both"/>
        <w:spacing w:before="100" w:after="100"/>
        <w:ind w:start="1080" w:hanging="720"/>
      </w:pPr>
      <w:r>
        <w:rPr>
          <w:b/>
        </w:rPr>
        <w:t>§</w:t>
        <w:t>421</w:t>
        <w:t xml:space="preserve">.  </w:t>
      </w:r>
      <w:r>
        <w:rPr>
          <w:b/>
        </w:rPr>
        <w:t xml:space="preserve">Establishment</w:t>
      </w:r>
    </w:p>
    <w:p>
      <w:pPr>
        <w:jc w:val="both"/>
        <w:spacing w:before="100" w:after="0"/>
        <w:ind w:start="360"/>
        <w:ind w:firstLine="360"/>
      </w:pPr>
      <w:r>
        <w:rPr>
          <w:b/>
        </w:rPr>
        <w:t>1</w:t>
        <w:t xml:space="preserve">.  </w:t>
      </w:r>
      <w:r>
        <w:rPr>
          <w:b/>
        </w:rPr>
        <w:t xml:space="preserve">Programs.</w:t>
        <w:t xml:space="preserve"> </w:t>
      </w:r>
      <w:r>
        <w:t xml:space="preserve"> </w:t>
      </w:r>
      <w:r>
        <w:t xml:space="preserve">The Judicial Department may establish substance use disorder treatment programs in the Superior Courts and District Courts and may adopt administrative orders and court rules to govern the practice, procedure and administration of these programs.  Substance use disorder treatment programs must include local judges and must be community based and operated separately from juvenile drug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2</w:t>
        <w:t xml:space="preserve">.  </w:t>
      </w:r>
      <w:r>
        <w:rPr>
          <w:b/>
        </w:rPr>
        <w:t xml:space="preserve">Goals.</w:t>
        <w:t xml:space="preserve"> </w:t>
      </w:r>
      <w:r>
        <w:t xml:space="preserve"> </w:t>
      </w:r>
      <w:r>
        <w:t xml:space="preserve">The goals of the substance use disorder treatment programs authorized by this chapter include the following:</w:t>
      </w:r>
    </w:p>
    <w:p>
      <w:pPr>
        <w:jc w:val="both"/>
        <w:spacing w:before="100" w:after="0"/>
        <w:ind w:start="720"/>
      </w:pPr>
      <w:r>
        <w:rPr/>
        <w:t>A</w:t>
        <w:t xml:space="preserve">.  </w:t>
      </w:r>
      <w:r>
        <w:rPr/>
      </w:r>
      <w:r>
        <w:t xml:space="preserve">To reduce substance use and dependency among criminal offenders;</w:t>
      </w:r>
      <w:r>
        <w:t xml:space="preserve">  </w:t>
      </w:r>
      <w:r xmlns:wp="http://schemas.openxmlformats.org/drawingml/2010/wordprocessingDrawing" xmlns:w15="http://schemas.microsoft.com/office/word/2012/wordml">
        <w:rPr>
          <w:rFonts w:ascii="Arial" w:hAnsi="Arial" w:cs="Arial"/>
          <w:sz w:val="22"/>
          <w:szCs w:val="22"/>
        </w:rPr>
        <w:t xml:space="preserve">[PL 2017, c. 407, Pt. A, §2 (AMD).]</w:t>
      </w:r>
    </w:p>
    <w:p>
      <w:pPr>
        <w:jc w:val="both"/>
        <w:spacing w:before="100" w:after="0"/>
        <w:ind w:start="720"/>
      </w:pPr>
      <w:r>
        <w:rPr/>
        <w:t>B</w:t>
        <w:t xml:space="preserve">.  </w:t>
      </w:r>
      <w:r>
        <w:rPr/>
      </w:r>
      <w:r>
        <w:t xml:space="preserve">To reduce criminal recidivism;</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To increase personal, familial and societal accountability of offenders;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To promote healthy and safe family relationships;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E</w:t>
        <w:t xml:space="preserve">.  </w:t>
      </w:r>
      <w:r>
        <w:rPr/>
      </w:r>
      <w:r>
        <w:t xml:space="preserve">To promote effective interaction and use of resources among justice system personnel and community agencies;</w:t>
      </w:r>
      <w:r>
        <w:t xml:space="preserve">  </w:t>
      </w:r>
      <w:r xmlns:wp="http://schemas.openxmlformats.org/drawingml/2010/wordprocessingDrawing" xmlns:w15="http://schemas.microsoft.com/office/word/2012/wordml">
        <w:rPr>
          <w:rFonts w:ascii="Arial" w:hAnsi="Arial" w:cs="Arial"/>
          <w:sz w:val="22"/>
          <w:szCs w:val="22"/>
        </w:rPr>
        <w:t xml:space="preserve">[PL 2023, c. 522, §1 (AMD).]</w:t>
      </w:r>
    </w:p>
    <w:p>
      <w:pPr>
        <w:jc w:val="both"/>
        <w:spacing w:before="100" w:after="0"/>
        <w:ind w:start="720"/>
      </w:pPr>
      <w:r>
        <w:rPr/>
        <w:t>F</w:t>
        <w:t xml:space="preserve">.  </w:t>
      </w:r>
      <w:r>
        <w:rPr/>
      </w:r>
      <w:r>
        <w:t xml:space="preserve">To reduce the overcrowding of prisons; and</w:t>
      </w:r>
      <w:r>
        <w:t xml:space="preserve">  </w:t>
      </w:r>
      <w:r xmlns:wp="http://schemas.openxmlformats.org/drawingml/2010/wordprocessingDrawing" xmlns:w15="http://schemas.microsoft.com/office/word/2012/wordml">
        <w:rPr>
          <w:rFonts w:ascii="Arial" w:hAnsi="Arial" w:cs="Arial"/>
          <w:sz w:val="22"/>
          <w:szCs w:val="22"/>
        </w:rPr>
        <w:t xml:space="preserve">[PL 2023, c. 522, §2 (AMD).]</w:t>
      </w:r>
    </w:p>
    <w:p>
      <w:pPr>
        <w:jc w:val="both"/>
        <w:spacing w:before="100" w:after="0"/>
        <w:ind w:start="720"/>
      </w:pPr>
      <w:r>
        <w:rPr/>
        <w:t>G</w:t>
        <w:t xml:space="preserve">.  </w:t>
      </w:r>
      <w:r>
        <w:rPr/>
      </w:r>
      <w:r>
        <w:t xml:space="preserve">To ensure that substance use disorder treatment programs are available statewide and accessible to residents in rural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2023, c. 522,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522, §§1-3 (AMD).]</w:t>
      </w:r>
    </w:p>
    <w:p>
      <w:pPr>
        <w:jc w:val="both"/>
        <w:spacing w:before="100" w:after="100"/>
        <w:ind w:start="360"/>
        <w:ind w:firstLine="360"/>
      </w:pPr>
      <w:r>
        <w:rPr>
          <w:b/>
        </w:rPr>
        <w:t>3</w:t>
        <w:t xml:space="preserve">.  </w:t>
      </w:r>
      <w:r>
        <w:rPr>
          <w:b/>
        </w:rPr>
        <w:t xml:space="preserve">Collaboration.</w:t>
        <w:t xml:space="preserve"> </w:t>
      </w:r>
      <w:r>
        <w:t xml:space="preserve"> </w:t>
      </w:r>
      <w:r>
        <w:t xml:space="preserve">The following shall collaborate with and, to the extent possible, provide financial assistance to the Judicial Department in establishing and maintaining substance use disorder treatment programs:</w:t>
      </w:r>
    </w:p>
    <w:p>
      <w:pPr>
        <w:jc w:val="both"/>
        <w:spacing w:before="100" w:after="0"/>
        <w:ind w:start="720"/>
      </w:pPr>
      <w:r>
        <w:rPr/>
        <w:t>A</w:t>
        <w:t xml:space="preserve">.  </w:t>
      </w:r>
      <w:r>
        <w:rPr/>
      </w:r>
      <w:r>
        <w:t xml:space="preserve">District attorneys, the Department of the Attorney General and statewide organizations representing prosecutors;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B</w:t>
        <w:t xml:space="preserve">.  </w:t>
      </w:r>
      <w:r>
        <w:rPr/>
      </w:r>
      <w:r>
        <w:t xml:space="preserve">Defense attorneys, including statewide organizations representing defense attorneys;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780, §1 (NEW); PL 2001, c. 354, §3 (AMD); PL 2003, c. 689, Pt. B, §6 (REV).]</w:t>
      </w:r>
    </w:p>
    <w:p>
      <w:pPr>
        <w:jc w:val="both"/>
        <w:spacing w:before="100" w:after="0"/>
        <w:ind w:start="720"/>
      </w:pPr>
      <w:r>
        <w:rPr/>
        <w:t>E</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G</w:t>
        <w:t xml:space="preserve">.  </w:t>
      </w:r>
      <w:r>
        <w:rPr/>
      </w:r>
      <w:r>
        <w:t xml:space="preserve">The business community;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H</w:t>
        <w:t xml:space="preserve">.  </w:t>
      </w:r>
      <w:r>
        <w:rPr/>
      </w:r>
      <w:r>
        <w:t xml:space="preserve">Local service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I</w:t>
        <w:t xml:space="preserve">.  </w:t>
      </w:r>
      <w:r>
        <w:rPr/>
      </w:r>
      <w:r>
        <w:t xml:space="preserve">Statewide organizations representing drug court professionals.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2017, c. 407, Pt. A, §2 (AMD). PL 2023, c. 522, §§1-3 (AMD). </w:t>
      </w:r>
    </w:p>
    <w:p>
      <w:pPr>
        <w:jc w:val="both"/>
        <w:spacing w:before="100" w:after="100"/>
        <w:ind w:start="1080" w:hanging="720"/>
      </w:pPr>
      <w:r>
        <w:rPr>
          <w:b/>
        </w:rPr>
        <w:t>§</w:t>
        <w:t>422</w:t>
        <w:t xml:space="preserve">.  </w:t>
      </w:r>
      <w:r>
        <w:rPr>
          <w:b/>
        </w:rPr>
        <w:t xml:space="preserve">Programs</w:t>
      </w:r>
    </w:p>
    <w:p>
      <w:pPr>
        <w:jc w:val="both"/>
        <w:spacing w:before="100" w:after="0"/>
        <w:ind w:start="360"/>
        <w:ind w:firstLine="360"/>
      </w:pPr>
      <w:r>
        <w:rPr>
          <w:b/>
        </w:rPr>
        <w:t>1</w:t>
        <w:t xml:space="preserve">.  </w:t>
      </w:r>
      <w:r>
        <w:rPr>
          <w:b/>
        </w:rPr>
        <w:t xml:space="preserve">Coordinator of Diversion and Rehabilitation Programs.</w:t>
        <w:t xml:space="preserve"> </w:t>
      </w:r>
      <w:r>
        <w:t xml:space="preserve"> </w:t>
      </w:r>
      <w:r>
        <w:t xml:space="preserve">The judicial branch shall employ a Coordinator of Diversion and Rehabilitation Programs.  The Coordinator of Diversion and Rehabilitation Programs is responsible for helping the judicial branch establish, staff, coordinate, operate and evaluate diversion and rehabilitation programs in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§1 (RPR).]</w:t>
      </w:r>
    </w:p>
    <w:p>
      <w:pPr>
        <w:jc w:val="both"/>
        <w:spacing w:before="100" w:after="100"/>
        <w:ind w:start="360"/>
        <w:ind w:firstLine="360"/>
      </w:pPr>
      <w:r>
        <w:rPr>
          <w:b/>
        </w:rPr>
        <w:t>2</w:t>
        <w:t xml:space="preserve">.  </w:t>
      </w:r>
      <w:r>
        <w:rPr>
          <w:b/>
        </w:rPr>
        <w:t xml:space="preserve">Pass-through services.</w:t>
        <w:t xml:space="preserve"> </w:t>
      </w:r>
      <w:r>
        <w:t xml:space="preserve"> </w:t>
      </w:r>
      <w:r>
        <w:t xml:space="preserve">The Administrative Office of the Courts, with the assistance of the Coordinator of Diversion and Rehabilitation Programs, may enter into cooperative agreements or contracts with:</w:t>
      </w:r>
    </w:p>
    <w:p>
      <w:pPr>
        <w:jc w:val="both"/>
        <w:spacing w:before="100" w:after="0"/>
        <w:ind w:start="720"/>
      </w:pPr>
      <w:r>
        <w:rPr/>
        <w:t>A</w:t>
        <w:t xml:space="preserve">.  </w:t>
      </w:r>
      <w:r>
        <w:rPr/>
      </w:r>
      <w:r>
        <w:t xml:space="preserve">The Department of Health and Human Services or other federal-licensed treatment providers or state-licensed treatment providers to provide substance use disorder services for substance use disorder treatment program participants.  To the extent possible, the substance use disorder treatment programs must access existing substance use disorder treatment resources for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B</w:t>
        <w:t xml:space="preserve">.  </w:t>
      </w:r>
      <w:r>
        <w:rPr/>
      </w:r>
      <w:r>
        <w:t xml:space="preserve">The Department of Corrections, Division of Community Corrections or other appropriate organizations to provide for supervision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C</w:t>
        <w:t xml:space="preserve">.  </w:t>
      </w:r>
      <w:r>
        <w:rPr/>
      </w:r>
      <w:r>
        <w:t xml:space="preserve">The Department of Corrections or other appropriate organizations to provide for drug testing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D</w:t>
        <w:t xml:space="preserve">.  </w:t>
      </w:r>
      <w:r>
        <w:rPr/>
      </w:r>
      <w:r>
        <w:t xml:space="preserve">Appropriate organizations to provide for a drug court manager at each substance use disorder treatment program location;</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E</w:t>
        <w:t xml:space="preserve">.  </w:t>
      </w:r>
      <w:r>
        <w:rPr/>
      </w:r>
      <w:r>
        <w:t xml:space="preserve">Appropriate organizations and agencies for training of substance use disorder treatment program staff and for evaluation of substance use disorder treatment program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F</w:t>
        <w:t xml:space="preserve">.  </w:t>
      </w:r>
      <w:r>
        <w:rPr/>
      </w:r>
      <w:r>
        <w:t xml:space="preserve">Appropriate local, county and state governmental entities and other appropriate organizations and agencies to encourage the development of diversion and rehabilitation programs; and</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w:pPr>
        <w:jc w:val="both"/>
        <w:spacing w:before="100" w:after="0"/>
        <w:ind w:start="720"/>
      </w:pPr>
      <w:r>
        <w:rPr/>
        <w:t>G</w:t>
        <w:t xml:space="preserve">.  </w:t>
      </w:r>
      <w:r>
        <w:rPr/>
      </w:r>
      <w:r>
        <w:t xml:space="preserve">Appropriate organizations and agencies for the provision of medical, educational, vocational, social and psychological services, training, counseling, residential care and other rehabilitative services designed to create, improve or coordinate diversion or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2003, c. 711, §§A1,2 (AMD). PL 2011, c. 657, Pt. AA, §2 (AMD). PL 2017, c. 407, Pt. A, §3 (AMD). </w:t>
      </w:r>
    </w:p>
    <w:p>
      <w:pPr>
        <w:jc w:val="both"/>
        <w:spacing w:before="100" w:after="100"/>
        <w:ind w:start="1080" w:hanging="720"/>
      </w:pPr>
      <w:r>
        <w:rPr>
          <w:b/>
        </w:rPr>
        <w:t>§</w:t>
        <w:t>423</w:t>
        <w:t xml:space="preserve">.  </w:t>
      </w:r>
      <w:r>
        <w:rPr>
          <w:b/>
        </w:rPr>
        <w:t xml:space="preserve">Reports</w:t>
      </w:r>
    </w:p>
    <w:p>
      <w:pPr>
        <w:jc w:val="both"/>
        <w:spacing w:before="100" w:after="100"/>
        <w:ind w:start="360"/>
        <w:ind w:firstLine="360"/>
      </w:pPr>
      <w:r>
        <w:rPr/>
      </w:r>
      <w:r>
        <w:rPr/>
      </w:r>
      <w:r>
        <w:t xml:space="preserve">The Judicial Department shall report to the joint standing committee of the Legislature having jurisdiction over judiciary matters by February 15th annually on the establishment and operation of substance use disorder treatment programs in the courts.  The report must cover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2019, c. 501, §1 (AMD).]</w:t>
      </w:r>
    </w:p>
    <w:p>
      <w:pPr>
        <w:jc w:val="both"/>
        <w:spacing w:before="100" w:after="0"/>
        <w:ind w:start="360"/>
        <w:ind w:firstLine="360"/>
      </w:pPr>
      <w:r>
        <w:rPr>
          <w:b/>
        </w:rPr>
        <w:t>1</w:t>
        <w:t xml:space="preserve">.  </w:t>
      </w:r>
      <w:r>
        <w:rPr>
          <w:b/>
        </w:rPr>
        <w:t xml:space="preserve">Training.</w:t>
        <w:t xml:space="preserve"> </w:t>
      </w:r>
      <w:r>
        <w:t xml:space="preserve"> </w:t>
      </w:r>
      <w:r>
        <w:t xml:space="preserve">Judicial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2</w:t>
        <w:t xml:space="preserve">.  </w:t>
      </w:r>
      <w:r>
        <w:rPr>
          <w:b/>
        </w:rPr>
        <w:t xml:space="preserve">Locations.</w:t>
        <w:t xml:space="preserve"> </w:t>
      </w:r>
      <w:r>
        <w:t xml:space="preserve"> </w:t>
      </w:r>
      <w:r>
        <w:t xml:space="preserve">Locations in which the substance use disorder treatment programs are operated in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3</w:t>
        <w:t xml:space="preserve">.  </w:t>
      </w:r>
      <w:r>
        <w:rPr>
          <w:b/>
        </w:rPr>
        <w:t xml:space="preserve">Participating judges and justices.</w:t>
        <w:t xml:space="preserve"> </w:t>
      </w:r>
      <w:r>
        <w:t xml:space="preserve"> </w:t>
      </w:r>
      <w:r>
        <w:t xml:space="preserve">Judges and justices participating in the substance use disorder treatment programs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4</w:t>
        <w:t xml:space="preserve">.  </w:t>
      </w:r>
      <w:r>
        <w:rPr>
          <w:b/>
        </w:rPr>
        <w:t xml:space="preserve">Community involvement.</w:t>
        <w:t xml:space="preserve"> </w:t>
      </w:r>
      <w:r>
        <w:t xml:space="preserve"> </w:t>
      </w:r>
      <w:r>
        <w:t xml:space="preserve">Involvement of the local communities, including the business community and local service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5</w:t>
        <w:t xml:space="preserve">.  </w:t>
      </w:r>
      <w:r>
        <w:rPr>
          <w:b/>
        </w:rPr>
        <w:t xml:space="preserve">Education.</w:t>
        <w:t xml:space="preserve"> </w:t>
      </w:r>
      <w:r>
        <w:t xml:space="preserve"> </w:t>
      </w:r>
      <w:r>
        <w:t xml:space="preserve">Educational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6</w:t>
        <w:t xml:space="preserve">.  </w:t>
      </w:r>
      <w:r>
        <w:rPr>
          <w:b/>
        </w:rPr>
        <w:t xml:space="preserve">Existing resources.</w:t>
        <w:t xml:space="preserve"> </w:t>
      </w:r>
      <w:r>
        <w:t xml:space="preserve"> </w:t>
      </w:r>
      <w:r>
        <w:t xml:space="preserve">Use of existing substance use disorder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7</w:t>
        <w:t xml:space="preserve">.  </w:t>
      </w:r>
      <w:r>
        <w:rPr>
          <w:b/>
        </w:rPr>
        <w:t xml:space="preserve">Statistics.</w:t>
        <w:t xml:space="preserve"> </w:t>
      </w:r>
      <w:r>
        <w:t xml:space="preserve"> </w:t>
      </w:r>
      <w:r>
        <w:t xml:space="preserve">Statistical summaries of each substance use disorder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8</w:t>
        <w:t xml:space="preserve">.  </w:t>
      </w:r>
      <w:r>
        <w:rPr>
          <w:b/>
        </w:rPr>
        <w:t xml:space="preserve">Collaboration.</w:t>
        <w:t xml:space="preserve"> </w:t>
      </w:r>
      <w:r>
        <w:t xml:space="preserve"> </w:t>
      </w:r>
      <w:r>
        <w:t xml:space="preserve">Demonstration of the collaboration required under </w:t>
      </w:r>
      <w:r>
        <w:t>section 421, subsection 3</w:t>
      </w:r>
      <w:r>
        <w:t xml:space="preserve">, including agreements and contracts, the entities collaborating with the Judicial Department, the value of the agreements and contracts and the amount of financial assistance provided by each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9</w:t>
        <w:t xml:space="preserve">.  </w:t>
      </w:r>
      <w:r>
        <w:rPr>
          <w:b/>
        </w:rPr>
        <w:t xml:space="preserve">Evaluation of programs.</w:t>
        <w:t xml:space="preserve"> </w:t>
      </w:r>
      <w:r>
        <w:t xml:space="preserve"> </w:t>
      </w:r>
      <w:r>
        <w:t xml:space="preserve">Evaluation of substance use disorder treatment programs individually and overall.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2013, c. 159, §8 (AMD). PL 2017, c. 407, Pt. A, §4 (AMD). PL 2019, c. 501, §1 (AMD). </w:t>
      </w:r>
    </w:p>
    <w:p>
      <w:pPr>
        <w:jc w:val="center"/>
        <w:ind w:start="360"/>
        <w:spacing w:before="300" w:after="300"/>
      </w:pPr>
      <w:r>
        <w:rPr>
          <w:b/>
        </w:rPr>
        <w:t>CHAPTER</w:t>
        <w:t xml:space="preserve"> </w:t>
        <w:t>8-A</w:t>
      </w:r>
    </w:p>
    <w:p>
      <w:pPr>
        <w:jc w:val="center"/>
        <w:ind w:start="360"/>
        <w:spacing w:before="300" w:after="300"/>
      </w:pPr>
      <w:r>
        <w:rPr>
          <w:b/>
        </w:rPr>
        <w:t xml:space="preserve">MENTAL HEALTH TREATMENT COURTS</w:t>
      </w:r>
    </w:p>
    <w:p>
      <w:pPr>
        <w:jc w:val="both"/>
        <w:spacing w:before="100" w:after="100"/>
        <w:ind w:start="1080" w:hanging="720"/>
      </w:pPr>
      <w:r>
        <w:rPr>
          <w:b/>
        </w:rPr>
        <w:t>§</w:t>
        <w:t>431</w:t>
        <w:t xml:space="preserve">.  </w:t>
      </w:r>
      <w:r>
        <w:rPr>
          <w:b/>
        </w:rPr>
        <w:t xml:space="preserve">Mental health treatment courts</w:t>
      </w:r>
    </w:p>
    <w:p>
      <w:pPr>
        <w:jc w:val="both"/>
        <w:spacing w:before="100" w:after="0"/>
        <w:ind w:start="360"/>
        <w:ind w:firstLine="360"/>
      </w:pPr>
      <w:r>
        <w:rPr>
          <w:b/>
        </w:rPr>
        <w:t>1</w:t>
        <w:t xml:space="preserve">.  </w:t>
      </w:r>
      <w:r>
        <w:rPr>
          <w:b/>
        </w:rPr>
        <w:t xml:space="preserve">Treatment courts; funding.</w:t>
        <w:t xml:space="preserve"> </w:t>
      </w:r>
      <w:r>
        <w:t xml:space="preserve"> </w:t>
      </w:r>
      <w:r>
        <w:t xml:space="preserve">The Judicial Department may seek and receive grants to establish mental health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w:pPr>
        <w:jc w:val="both"/>
        <w:spacing w:before="100" w:after="100"/>
        <w:ind w:start="360"/>
        <w:ind w:firstLine="360"/>
      </w:pPr>
      <w:r>
        <w:rPr>
          <w:b/>
        </w:rPr>
        <w:t>2</w:t>
        <w:t xml:space="preserve">.  </w:t>
      </w:r>
      <w:r>
        <w:rPr>
          <w:b/>
        </w:rPr>
        <w:t xml:space="preserve">Report.</w:t>
        <w:t xml:space="preserve"> </w:t>
      </w:r>
      <w:r>
        <w:t xml:space="preserve"> </w:t>
      </w:r>
      <w:r>
        <w:t xml:space="preserve">Before implementing a mental health treatment court, the Judicial Department shall report to the joint standing committee of the Legislature having jurisdiction over judiciary matters on at least:</w:t>
      </w:r>
    </w:p>
    <w:p>
      <w:pPr>
        <w:jc w:val="both"/>
        <w:spacing w:before="100" w:after="0"/>
        <w:ind w:start="720"/>
      </w:pPr>
      <w:r>
        <w:rPr/>
        <w:t>A</w:t>
        <w:t xml:space="preserve">.  </w:t>
      </w:r>
      <w:r>
        <w:rPr/>
      </w:r>
      <w:r>
        <w:t xml:space="preserve">The funding mechanism and the expected duration of the funding;</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B</w:t>
        <w:t xml:space="preserve">.  </w:t>
      </w:r>
      <w:r>
        <w:rPr/>
      </w:r>
      <w:r>
        <w:t xml:space="preserve">The plans for the mental health treatment court, which must include an evaluation component to determine the efficacy of the treatment court on short-term and long-term bases;</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C</w:t>
        <w:t xml:space="preserve">.  </w:t>
      </w:r>
      <w:r>
        <w:rPr/>
      </w:r>
      <w:r>
        <w:t xml:space="preserve">The potential fiscal effects on the State; and</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D</w:t>
        <w:t xml:space="preserve">.  </w:t>
      </w:r>
      <w:r>
        <w:rPr/>
      </w:r>
      <w:r>
        <w:t xml:space="preserve">Recommended legislation to implement the mental health treatment court, if any.</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 </w:t>
      </w:r>
    </w:p>
    <w:p>
      <w:pPr>
        <w:jc w:val="center"/>
        <w:ind w:start="360"/>
        <w:spacing w:before="300" w:after="300"/>
      </w:pPr>
      <w:r>
        <w:rPr>
          <w:b/>
        </w:rPr>
        <w:t>CHAPTER</w:t>
        <w:t xml:space="preserve"> </w:t>
        <w:t>8-B</w:t>
      </w:r>
    </w:p>
    <w:p>
      <w:pPr>
        <w:jc w:val="center"/>
        <w:ind w:start="360"/>
        <w:spacing w:before="300" w:after="300"/>
      </w:pPr>
      <w:r>
        <w:rPr>
          <w:b/>
        </w:rPr>
        <w:t xml:space="preserve">VETERANS TREATMENT COURTS</w:t>
      </w:r>
    </w:p>
    <w:p>
      <w:pPr>
        <w:jc w:val="both"/>
        <w:spacing w:before="100" w:after="100"/>
        <w:ind w:start="1080" w:hanging="720"/>
      </w:pPr>
      <w:r>
        <w:rPr>
          <w:b/>
        </w:rPr>
        <w:t>§</w:t>
        <w:t>433</w:t>
        <w:t xml:space="preserve">.  </w:t>
      </w:r>
      <w:r>
        <w:rPr>
          <w:b/>
        </w:rPr>
        <w:t xml:space="preserve">Veterans treatment courts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"veterans treatment court" means a specialized sentencing docket in select criminal cases in which the defendant is a veteran or member of the United States Armed Forces to enable veterans agencies and social services agencies to provide treatment for that defendant.  The court does not provide treatment but contracts or collaborates with experienced and expert treatment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2</w:t>
        <w:t xml:space="preserve">.  </w:t>
      </w:r>
      <w:r>
        <w:rPr>
          <w:b/>
        </w:rPr>
        <w:t xml:space="preserve">Chief Justice may establish.</w:t>
        <w:t xml:space="preserve"> </w:t>
      </w:r>
      <w:r>
        <w:t xml:space="preserve"> </w:t>
      </w:r>
      <w:r>
        <w:t xml:space="preserve">The Chief Justice of the Supreme Judicial Court may establish veterans treatment courts for veterans and members of the United States Armed Forces.  The Supreme Judicial Court may adopt administrative orders and court rules of practice and procedure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3</w:t>
        <w:t xml:space="preserve">.  </w:t>
      </w:r>
      <w:r>
        <w:rPr>
          <w:b/>
        </w:rPr>
        <w:t xml:space="preserve">Federal funding; contracts; cooperative agreements.</w:t>
        <w:t xml:space="preserve"> </w:t>
      </w:r>
      <w:r>
        <w:t xml:space="preserve"> </w:t>
      </w:r>
      <w:r>
        <w:t xml:space="preserve">The State Court Administrator, district attorneys, the Department of the Attorney General, the Department of Corrections, the Department of Defense, Veterans and Emergency Management, the Department of Public Safety, the Department of Health and Human Services and private service agencies may seek federal funding as it becomes available for the establishment, maintenance and expansion of veterans treatment courts and for the provision by participating agencies of treatment to participating veterans.  The Administrative Office of the Courts may enter into contracts and cooperative agreements with the departments and agencies to provide treatment and other social services to participants.  The departments and agencies shall collaborate and, to the extent possible, provide financial and other assistance to the judicial branch in order to establish and maintain veterans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 </w:t>
      </w:r>
    </w:p>
    <w:p>
      <w:pPr>
        <w:jc w:val="center"/>
        <w:ind w:start="360"/>
        <w:spacing w:before="300" w:after="300"/>
      </w:pPr>
      <w:r>
        <w:rPr>
          <w:b/>
        </w:rPr>
        <w:t>CHAPTER</w:t>
        <w:t xml:space="preserve"> </w:t>
        <w:t>9</w:t>
      </w:r>
    </w:p>
    <w:p>
      <w:pPr>
        <w:jc w:val="center"/>
        <w:ind w:start="360"/>
        <w:spacing w:before="300" w:after="300"/>
      </w:pPr>
      <w:r>
        <w:rPr>
          <w:b/>
        </w:rPr>
        <w:t xml:space="preserve">MAINE CRIMINAL JUSTICE SENTENCING INSTITUTE</w:t>
      </w:r>
    </w:p>
    <w:p>
      <w:pPr>
        <w:jc w:val="both"/>
        <w:spacing w:before="100" w:after="100"/>
        <w:ind w:start="1080" w:hanging="720"/>
      </w:pPr>
      <w:r>
        <w:rPr>
          <w:b/>
        </w:rPr>
        <w:t>§</w:t>
        <w:t>451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§1 (AMD). PL 1975, c. 771, §21 (AMD). PL 1979, c. 36 (AMD). PL 1983, c. 631 (AMD). PL 1983, c. 812, §10 (AMD). PL 1985, c. 506, §§A1-A (RPR). PL 1985, c. 779, §6 (AMD). PL 1989, c. 503, §B8 (AMD). PL 1989, c. 891, §A8 (AMD). PL 1993, c. 401, §1 (AMD). PL 1997, c. 134, §2 (RP). </w:t>
      </w:r>
    </w:p>
    <w:p>
      <w:pPr>
        <w:jc w:val="both"/>
        <w:spacing w:before="100" w:after="100"/>
        <w:ind w:start="1080" w:hanging="720"/>
      </w:pPr>
      <w:r>
        <w:rPr>
          <w:b/>
        </w:rPr>
        <w:t>§</w:t>
        <w:t>451-A</w:t>
        <w:t xml:space="preserve">.  </w:t>
      </w:r>
      <w:r>
        <w:rPr>
          <w:b/>
        </w:rPr>
        <w:t xml:space="preserve">Courts' future implementation by Judicial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401, §2 (NEW). PL 1997, c. 134, §3 (RP). </w:t>
      </w:r>
    </w:p>
    <w:p>
      <w:pPr>
        <w:jc w:val="both"/>
        <w:spacing w:before="100" w:after="100"/>
        <w:ind w:start="1080" w:hanging="720"/>
      </w:pPr>
      <w:r>
        <w:rPr>
          <w:b/>
        </w:rPr>
        <w:t>§</w:t>
        <w:t>452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§4 (RP). </w:t>
      </w:r>
    </w:p>
    <w:p>
      <w:pPr>
        <w:jc w:val="both"/>
        <w:spacing w:before="100" w:after="100"/>
        <w:ind w:start="1080" w:hanging="720"/>
      </w:pPr>
      <w:r>
        <w:rPr>
          <w:b/>
        </w:rPr>
        <w:t>§</w:t>
        <w:t>453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§2 (AMD). PL 1983, c. 812, §11 (RPR). PL 1989, c. 891, §A9 (AMD). PL 1997, c. 134, §5 (RP). </w:t>
      </w:r>
    </w:p>
    <w:p>
      <w:pPr>
        <w:jc w:val="both"/>
        <w:spacing w:before="100" w:after="100"/>
        <w:ind w:start="1080" w:hanging="720"/>
      </w:pPr>
      <w:r>
        <w:rPr>
          <w:b/>
        </w:rPr>
        <w:t>§</w:t>
        <w:t>454</w:t>
        <w:t xml:space="preserve">.  </w:t>
      </w:r>
      <w:r>
        <w:rPr>
          <w:b/>
        </w:rPr>
        <w:t xml:space="preserve">Maine Criminal Justice Sentencing Institute</w:t>
      </w:r>
    </w:p>
    <w:p>
      <w:pPr>
        <w:jc w:val="both"/>
        <w:spacing w:before="100" w:after="100"/>
        <w:ind w:start="360"/>
        <w:ind w:firstLine="360"/>
      </w:pPr>
      <w:r>
        <w:rPr/>
      </w:r>
      <w:r>
        <w:rPr/>
      </w:r>
      <w:r>
        <w:t xml:space="preserve">There is established a Maine Criminal Justice Sentencing Institute under the administrative supervision of the State Court Administrator to provide a continuing forum for the regular discussion of the most appropriate methods of sentencing convicted offenders and adjudicated juveniles by judges in the criminal justice system, prosecutors, law enforcement and correctional personnel, representatives of advisory and advocacy groups and such representatives of the defense bar as the Chief Justice of the Supreme Judicial Court may invite. All Supreme Judicial Court, Superior Court and District Court Judges, all District Attorneys and attorneys within the Criminal Division of the Office of the Attorney General are, and such other criminal justice personnel as the Chief Justice of the Supreme Judicial Court may authorize may be, members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547, Pt. B, §11 (AMD); PL 1999, c. 547, Pt. B, §80 (AFF).]</w:t>
      </w:r>
    </w:p>
    <w:p>
      <w:pPr>
        <w:jc w:val="both"/>
        <w:spacing w:before="100" w:after="100"/>
        <w:ind w:start="360"/>
        <w:ind w:firstLine="360"/>
      </w:pPr>
      <w:r>
        <w:rPr/>
      </w:r>
      <w:r>
        <w:rPr/>
      </w:r>
      <w:r>
        <w:t xml:space="preserve">When sufficient funding is allocated by the Legislature, the institute shall meet, at the call of the Chief Justice of the Supreme Judicial Court, for a 2-day period to discuss recommendations for changes in the sentencing authority and policies of the State's criminal and juvenile courts, in response to current law enforcement problems and the available alternatives for criminal and juvenile rehabilitation within the State's correctional system. Inasmuch as possible the deliberations of the institute must be open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2013, c. 159, §9 (AMD).]</w:t>
      </w:r>
    </w:p>
    <w:p>
      <w:pPr>
        <w:jc w:val="both"/>
        <w:spacing w:before="100" w:after="100"/>
        <w:ind w:start="360"/>
        <w:ind w:firstLine="360"/>
      </w:pPr>
      <w:r>
        <w:rPr/>
      </w:r>
      <w:r>
        <w:rPr/>
      </w:r>
      <w:r>
        <w:t xml:space="preserve">Members of the institute are not entitled to receive compensation for their services, but are allowed, out of any appropriation or other fund made available for the purpose, such expenses for clerical and other services, travel and incidentals as the Chief Justice of the Supreme Judicial Court may authorize.</w:t>
      </w:r>
      <w:r>
        <w:t xml:space="preserve">  </w:t>
      </w:r>
      <w:r xmlns:wp="http://schemas.openxmlformats.org/drawingml/2010/wordprocessingDrawing" xmlns:w15="http://schemas.microsoft.com/office/word/2012/wordml">
        <w:rPr>
          <w:rFonts w:ascii="Arial" w:hAnsi="Arial" w:cs="Arial"/>
          <w:sz w:val="22"/>
          <w:szCs w:val="22"/>
        </w:rPr>
        <w:t xml:space="preserve">[PL 1997, c. 134,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610, §1 (NEW). PL 1975, c. 650 (AMD). PL 1979, c. 47, §§1,2 (AMD). PL 1989, c. 925, §1 (AMD). PL 1997, c. 134, §6 (AMD). PL 1999, c. 547, §B11 (AMD). PL 1999, c. 547, §B80 (AFF). PL 2013, c. 159, §9 (AMD). </w:t>
      </w:r>
    </w:p>
    <w:p>
      <w:pPr>
        <w:jc w:val="center"/>
        <w:ind w:start="360"/>
        <w:spacing w:before="300" w:after="300"/>
      </w:pPr>
      <w:r>
        <w:rPr>
          <w:b/>
        </w:rPr>
        <w:t>CHAPTER</w:t>
        <w:t xml:space="preserve"> </w:t>
        <w:t>10</w:t>
      </w:r>
    </w:p>
    <w:p>
      <w:pPr>
        <w:jc w:val="center"/>
        <w:ind w:start="360"/>
        <w:spacing w:before="300" w:after="300"/>
      </w:pPr>
      <w:r>
        <w:rPr>
          <w:b/>
        </w:rPr>
        <w:t xml:space="preserve">JUDICIAL CONFERENCE OF MAINE</w:t>
      </w:r>
    </w:p>
    <w:p>
      <w:pPr>
        <w:jc w:val="both"/>
        <w:spacing w:before="100" w:after="100"/>
        <w:ind w:start="1080" w:hanging="720"/>
      </w:pPr>
      <w:r>
        <w:rPr>
          <w:b/>
        </w:rPr>
        <w:t>§</w:t>
        <w:t>471</w:t>
        <w:t xml:space="preserve">.  </w:t>
      </w:r>
      <w:r>
        <w:rPr>
          <w:b/>
        </w:rPr>
        <w:t xml:space="preserve">Judicial Conference of Maine</w:t>
      </w:r>
    </w:p>
    <w:p>
      <w:pPr>
        <w:jc w:val="both"/>
        <w:spacing w:before="100" w:after="100"/>
        <w:ind w:start="360"/>
        <w:ind w:firstLine="360"/>
      </w:pPr>
      <w:r>
        <w:rPr/>
      </w:r>
      <w:r>
        <w:rPr/>
      </w:r>
      <w:r>
        <w:t xml:space="preserve">There is a Judicial Conference of Maine, referred to in this section as "the conference," composed of judges and justices who shall advise and consult with the Supreme Judicial Court and the Chief Justice on matters affecting the administration of the Judicial Department, who shall review and discuss proposals from the Chief Justice and the State Court Administrator that affect the administration of the Judicial Department and who shall meet at least once each year for that purpose.</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w:pPr>
        <w:jc w:val="both"/>
        <w:spacing w:before="100" w:after="100"/>
        <w:ind w:start="360"/>
        <w:ind w:firstLine="360"/>
      </w:pPr>
      <w:r>
        <w:rPr/>
      </w:r>
      <w:r>
        <w:rPr/>
      </w:r>
      <w:r>
        <w:t xml:space="preserve">A member of the conference may not receive any compensation for that member's services, but the conference and the several members thereof are allowed, out of judicial appropriation, such expenses for clerical and other services and travel incidentals as the State Court Administrator approves.</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§19-A (NEW). PL 1977, c. 544, §11 (AMD). RR 2021, c. 1, Pt. B, §14 (COR). </w:t>
      </w:r>
    </w:p>
    <w:p>
      <w:pPr>
        <w:jc w:val="center"/>
        <w:ind w:start="360"/>
        <w:spacing w:before="300" w:after="300"/>
      </w:pPr>
      <w:r>
        <w:rPr>
          <w:b/>
        </w:rPr>
        <w:t>CHAPTER</w:t>
        <w:t xml:space="preserve"> </w:t>
        <w:t>11</w:t>
      </w:r>
    </w:p>
    <w:p>
      <w:pPr>
        <w:jc w:val="center"/>
        <w:ind w:start="360"/>
        <w:spacing w:before="300" w:after="300"/>
      </w:pPr>
      <w:r>
        <w:rPr>
          <w:b/>
        </w:rPr>
        <w:t xml:space="preserve">REFEREES, MASTERS AND AUDITORS</w:t>
      </w:r>
    </w:p>
    <w:p>
      <w:pPr>
        <w:jc w:val="both"/>
        <w:spacing w:before="100" w:after="100"/>
        <w:ind w:start="1080" w:hanging="720"/>
      </w:pPr>
      <w:r>
        <w:rPr>
          <w:b/>
        </w:rPr>
        <w:t>§</w:t>
        <w:t>501</w:t>
        <w:t xml:space="preserve">.  </w:t>
      </w:r>
      <w:r>
        <w:rPr>
          <w:b/>
        </w:rPr>
        <w:t xml:space="preserve">Appointment; fees</w:t>
      </w:r>
    </w:p>
    <w:p>
      <w:pPr>
        <w:jc w:val="both"/>
        <w:spacing w:before="100" w:after="100"/>
        <w:ind w:start="360"/>
        <w:ind w:firstLine="360"/>
      </w:pPr>
      <w:r>
        <w:rPr/>
      </w:r>
      <w:r>
        <w:rPr/>
      </w:r>
      <w:r>
        <w:t xml:space="preserve">In all cases in the Supreme Judicial or in the Superior Court in which the court appoints one or more persons, not exceeding 3, as referees, masters or auditors, to hear the same, their fees and necessary expenses, including stenographic services as determined by the Chief Justice or the Chief Justice's designee, must be paid by the State on presentation of the proper certificate of the clerk of courts for the county in which such case is pending, or by such of the parties, or out of any fund or subject matter of the action, which is in the custody and control of the court, or by apportionment among such sources of payment, as the court may direct. The amount thereof must be fixed by the court upon the coming in of the report. These referees, masters and auditors shall notify the parties of the time and place of hearing and have power to adjourn. Witnesses may be summoned and compelled to attend and may be sworn by the referees, masters or auditors. When there is more than one referee, master or auditor, all must hear, but a majority may report, stating whether all did hear. Their report may be recommitted. They may be discharged and others appointed.</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fee or compensation other than necessary expenses may be paid any Justice of the Supreme Judicial or of the Superior Court for services as referee, master or auditor, but this provision does not apply to an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per diem fee, other than necessary expenses, may be paid any Official Court Reporter for services in these cases.</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§5 (AMD). PL 1975, c. 408, §20 (AMD). PL 1977, c. 114, §§10-12 (AMD). PL 2009, c. 166, §1 (AMD). </w:t>
      </w:r>
    </w:p>
    <w:p>
      <w:pPr>
        <w:jc w:val="center"/>
        <w:ind w:start="360"/>
        <w:spacing w:before="300" w:after="300"/>
      </w:pPr>
      <w:r>
        <w:rPr>
          <w:b/>
        </w:rPr>
        <w:t>CHAPTER</w:t>
        <w:t xml:space="preserve"> </w:t>
        <w:t>13</w:t>
      </w:r>
    </w:p>
    <w:p>
      <w:pPr>
        <w:jc w:val="center"/>
        <w:ind w:start="360"/>
        <w:spacing w:before="300" w:after="300"/>
      </w:pPr>
      <w:r>
        <w:rPr>
          <w:b/>
        </w:rPr>
        <w:t xml:space="preserve">CLERKS OF JUDICIAL COURTS</w:t>
      </w:r>
    </w:p>
    <w:p>
      <w:pPr>
        <w:jc w:val="both"/>
        <w:spacing w:before="100" w:after="100"/>
        <w:ind w:start="1080" w:hanging="720"/>
      </w:pPr>
      <w:r>
        <w:rPr>
          <w:b/>
        </w:rPr>
        <w:t>§</w:t>
        <w:t>551</w:t>
        <w:t xml:space="preserve">.  </w:t>
      </w:r>
      <w:r>
        <w:rPr>
          <w:b/>
        </w:rPr>
        <w:t xml:space="preserve">Clerks of the judicial courts; appointments</w:t>
      </w:r>
    </w:p>
    <w:p>
      <w:pPr>
        <w:jc w:val="both"/>
        <w:spacing w:before="100" w:after="100"/>
        <w:ind w:start="360"/>
        <w:ind w:firstLine="360"/>
      </w:pPr>
      <w:r>
        <w:rPr/>
      </w:r>
      <w:r>
        <w:rPr/>
      </w:r>
      <w:r>
        <w:t xml:space="preserve">For each county, or if the Supreme Judicial Court has by rule established judicial regions, for each judicial region, the Chief Justice of the Superior Court shall appoint clerks as necessary to serve the Superior Court.  A clerk of the District Court may also serve as the clerk of the Superior Court.  If the business of any county or judicial region does not require the full-time service of a clerk, the Chief Justice of the Superior Court may appoint a part-time clerk for that county or region. Whenever a clerk is absent or temporarily unable to perform the duties of clerk and an existing or immediate session of the court requires it, the Chief Justice of the Superior Court may designate a clerk pro tempore who has the same powers and duties as the clerk.  The clerks of the Superior Court shall also serve in their respective counties or judicial regions as clerks of the Supreme Judicial Court as needed.</w:t>
      </w:r>
      <w:r>
        <w:t xml:space="preserve">  </w:t>
      </w:r>
      <w:r xmlns:wp="http://schemas.openxmlformats.org/drawingml/2010/wordprocessingDrawing" xmlns:w15="http://schemas.microsoft.com/office/word/2012/wordml">
        <w:rPr>
          <w:rFonts w:ascii="Arial" w:hAnsi="Arial" w:cs="Arial"/>
          <w:sz w:val="22"/>
          <w:szCs w:val="22"/>
        </w:rPr>
        <w:t xml:space="preserve">[PL 1995, c. 560, Pt. I,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419, §1 (RPR). PL 1969, c. 229 (RPR). PL 1975, c. 254, §1 (RPR). PL 1975, c. 408, §21 (RPR). PL 1975, c. 735, §7 (RP). PL 1975, c. 735, §§8,9 (AMD). PL 1983, c. 131, §2 (AMD). PL 1985, c. 68, §1 (AMD). PL 1995, c. 560, §I15 (AMD). </w:t>
      </w:r>
    </w:p>
    <w:p>
      <w:pPr>
        <w:jc w:val="both"/>
        <w:spacing w:before="100" w:after="100"/>
        <w:ind w:start="1080" w:hanging="720"/>
      </w:pPr>
      <w:r>
        <w:rPr>
          <w:b/>
        </w:rPr>
        <w:t>§</w:t>
        <w:t>552</w:t>
        <w:t xml:space="preserve">.  </w:t>
      </w:r>
      <w:r>
        <w:rPr>
          <w:b/>
        </w:rPr>
        <w:t xml:space="preserve">Military or naval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§2 (RP). </w:t>
      </w:r>
    </w:p>
    <w:p>
      <w:pPr>
        <w:jc w:val="both"/>
        <w:spacing w:before="100" w:after="100"/>
        <w:ind w:start="1080" w:hanging="720"/>
      </w:pPr>
      <w:r>
        <w:rPr>
          <w:b/>
        </w:rPr>
        <w:t>§</w:t>
        <w:t>553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 (AMD). PL 1981, c. 470, §A5 (RP). </w:t>
      </w:r>
    </w:p>
    <w:p>
      <w:pPr>
        <w:jc w:val="both"/>
        <w:spacing w:before="100" w:after="100"/>
        <w:ind w:start="1080" w:hanging="720"/>
      </w:pPr>
      <w:r>
        <w:rPr>
          <w:b/>
        </w:rPr>
        <w:t>§</w:t>
        <w:t>554</w:t>
        <w:t xml:space="preserve">.  </w:t>
      </w:r>
      <w:r>
        <w:rPr>
          <w:b/>
        </w:rPr>
        <w:t xml:space="preserve">Accounting by clerks</w:t>
      </w:r>
    </w:p>
    <w:p>
      <w:pPr>
        <w:jc w:val="both"/>
        <w:spacing w:before="100" w:after="100"/>
        <w:ind w:start="360"/>
        <w:ind w:firstLine="360"/>
      </w:pPr>
      <w:r>
        <w:rPr/>
      </w:r>
      <w:r>
        <w:rPr/>
      </w:r>
      <w:r>
        <w:t xml:space="preserve">Clerks of judicial courts shall account monthly for all fees received by them or payable to them by virtue of their office, except those portions of fees collected for passports and naturalization proceedings that are payable to the Federal Government, specify the items and pay the whole amount of the same to the Treasurer of State at such times and in such manner as the Chief Justice of the Superior Court or the Chief Justice's designee from time to time specifies.</w:t>
      </w:r>
      <w:r>
        <w:t xml:space="preserve">  </w:t>
      </w:r>
      <w:r xmlns:wp="http://schemas.openxmlformats.org/drawingml/2010/wordprocessingDrawing" xmlns:w15="http://schemas.microsoft.com/office/word/2012/wordml">
        <w:rPr>
          <w:rFonts w:ascii="Arial" w:hAnsi="Arial" w:cs="Arial"/>
          <w:sz w:val="22"/>
          <w:szCs w:val="22"/>
        </w:rPr>
        <w:t xml:space="preserve">[PL 2015,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330 (AMD). PL 1971, c. 544, §9 (AMD). PL 1975, c. 254, §3 (RP). PL 1975, c. 383, §6 (AMD). PL 1975, c. 408, §23 (AMD). PL 1975, c. 735, §10 (RPR). PL 1985, c. 68, §2 (AMD). PL 1991, c. 132, §3 (AMD). PL 2015, c. 44, §2 (AMD). </w:t>
      </w:r>
    </w:p>
    <w:p>
      <w:pPr>
        <w:jc w:val="both"/>
        <w:spacing w:before="100" w:after="100"/>
        <w:ind w:start="1080" w:hanging="720"/>
      </w:pPr>
      <w:r>
        <w:rPr>
          <w:b/>
        </w:rPr>
        <w:t>§</w:t>
        <w:t>555</w:t>
        <w:t xml:space="preserve">.  </w:t>
      </w:r>
      <w:r>
        <w:rPr>
          <w:b/>
        </w:rPr>
        <w:t xml:space="preserve">Fee schedule</w:t>
      </w:r>
    </w:p>
    <w:p>
      <w:pPr>
        <w:jc w:val="both"/>
        <w:spacing w:before="100" w:after="100"/>
        <w:ind w:start="360"/>
        <w:ind w:firstLine="360"/>
      </w:pPr>
      <w:r>
        <w:rPr/>
      </w:r>
      <w:r>
        <w:rPr/>
      </w:r>
      <w:r>
        <w:t xml:space="preserve">The Supreme Judicial Court shall have the authority to prescribe rules establishing the fees of clerks of the judicial courts.</w:t>
      </w:r>
      <w:r>
        <w:t xml:space="preserve">  </w:t>
      </w:r>
      <w:r xmlns:wp="http://schemas.openxmlformats.org/drawingml/2010/wordprocessingDrawing" xmlns:w15="http://schemas.microsoft.com/office/word/2012/wordml">
        <w:rPr>
          <w:rFonts w:ascii="Arial" w:hAnsi="Arial" w:cs="Arial"/>
          <w:sz w:val="22"/>
          <w:szCs w:val="22"/>
        </w:rPr>
        <w:t xml:space="preserve">[PL 1979, c. 663,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256 (AMD). PL 1973, c. 355 (AMD). PL 1979, c. 425, §2 (RPR). PL 1979, c. 541, §A13 (AMD). PL 1979, c. 663, §10 (RPR). </w:t>
      </w:r>
    </w:p>
    <w:p>
      <w:pPr>
        <w:jc w:val="both"/>
        <w:spacing w:before="100" w:after="100"/>
        <w:ind w:start="1080" w:hanging="720"/>
      </w:pPr>
      <w:r>
        <w:rPr>
          <w:b/>
        </w:rPr>
        <w:t>§</w:t>
        <w:t>556</w:t>
        <w:t xml:space="preserve">.  </w:t>
      </w:r>
      <w:r>
        <w:rPr>
          <w:b/>
        </w:rPr>
        <w:t xml:space="preserve">Account for moneys received; depository; accounts verified; deposits in name of court; forfeiture</w:t>
      </w:r>
    </w:p>
    <w:p>
      <w:pPr>
        <w:jc w:val="both"/>
        <w:spacing w:before="100" w:after="100"/>
        <w:ind w:start="360"/>
        <w:ind w:firstLine="360"/>
      </w:pPr>
      <w:r>
        <w:rPr/>
      </w:r>
      <w:r>
        <w:rPr/>
      </w:r>
      <w:r>
        <w:t xml:space="preserve">The clerk shall keep a true and exact account of all moneys that the clerk receives or is entitled to receive for services by virtue of the office as clerk of the Superior or Supreme Judicial Courts and shall pay the same to the Treasurer of State. All moneys belonging to the county or State respectively must be paid within 30 days after they are received by the clerk, in such manner as the Chief Justice or the Chief Justice's designee shall from time to time specify. If, in either case, the clerk neglects to do so, the clerk shall pay 25% interest thereon until paid. Upon the county treasurer's or Treasurer of State's notice of any known delinquency, the clerk's bond must then be sued.</w:t>
      </w:r>
      <w:r>
        <w:t xml:space="preserve">  </w:t>
      </w:r>
      <w:r xmlns:wp="http://schemas.openxmlformats.org/drawingml/2010/wordprocessingDrawing" xmlns:w15="http://schemas.microsoft.com/office/word/2012/wordml">
        <w:rPr>
          <w:rFonts w:ascii="Arial" w:hAnsi="Arial" w:cs="Arial"/>
          <w:sz w:val="22"/>
          <w:szCs w:val="22"/>
        </w:rPr>
        <w:t xml:space="preserve">[PL 2019, c. 475, §47 (AMD).]</w:t>
      </w:r>
    </w:p>
    <w:p>
      <w:pPr>
        <w:jc w:val="both"/>
        <w:spacing w:before="100" w:after="100"/>
        <w:ind w:start="360"/>
        <w:ind w:firstLine="360"/>
      </w:pPr>
      <w:r>
        <w:rPr/>
      </w:r>
      <w:r>
        <w:rPr/>
      </w:r>
      <w:r>
        <w:t xml:space="preserve">Proceeds of all sales of property made under the judgment or decree of the Supreme Judicial Court or of the Superior Court and any and all other sums of money from whatever source derived in civil proceedings coming into the custody of the Supreme Judicial Court or of the Superior Court shall be deposited in such depository as the court having custody of such money shall designate, and shall be withdrawn therefrom upon order of the clerk of courts, countersigned by any Justice of the Supreme Judicial Court or of the Superior Court. Any justice of either of the courts shall designate some proper depository for the funds referred to and such designation shall be minuted on the docket of the court. Clerks of courts in the several counties shall keep a regular record containing the account of such funds showing the deposits and all accumulations thereof and the amounts withdrawn therefrom, specifying the date of such withdrawal and the case to which such matters relate. All deposits shall be in the name of the beneficiary with the clerk of court designated as custodian.</w:t>
      </w:r>
      <w:r>
        <w:t xml:space="preserve">  </w:t>
      </w:r>
      <w:r xmlns:wp="http://schemas.openxmlformats.org/drawingml/2010/wordprocessingDrawing" xmlns:w15="http://schemas.microsoft.com/office/word/2012/wordml">
        <w:rPr>
          <w:rFonts w:ascii="Arial" w:hAnsi="Arial" w:cs="Arial"/>
          <w:sz w:val="22"/>
          <w:szCs w:val="22"/>
        </w:rPr>
        <w:t xml:space="preserve">[PL 1989, c. 501, Pt. P, §4 (AMD).]</w:t>
      </w:r>
    </w:p>
    <w:p>
      <w:pPr>
        <w:jc w:val="both"/>
        <w:spacing w:before="100" w:after="100"/>
        <w:ind w:start="360"/>
        <w:ind w:firstLine="360"/>
      </w:pPr>
      <w:r>
        <w:rPr/>
      </w:r>
      <w:r>
        <w:rPr/>
      </w:r>
      <w:r>
        <w:t xml:space="preserve">Whenever any of these funds are ordered by the courts to be paid to a person entitled to these funds, all accrued interest shall be paid to the claimant less a 5% fee based on the total proceeds, unless otherwise ordered by the court. Whenever any of these funds remain unclaimed for 20 years from the date when payable under the court judgment or decree, the clerk shall obtain an order from the court, under whose judgment or decree these funds were placed in the clerk's custody, that a comprehensive abstract of the facts be advertised for 3 weeks successively in a newspaper of general circulation published in the county, and if no one appears to claim these funds within 60 days after date of the last publication, the funds shall become forfeited to the State and be paid by the clerk to the Treasurer of State. That portion of this section providing for the forfeiture of unclaimed funds shall apply to funds held by the clerk of courts for 20 years or more prior to September 16, 1961.</w:t>
      </w:r>
      <w:r>
        <w:t xml:space="preserve">  </w:t>
      </w:r>
      <w:r xmlns:wp="http://schemas.openxmlformats.org/drawingml/2010/wordprocessingDrawing" xmlns:w15="http://schemas.microsoft.com/office/word/2012/wordml">
        <w:rPr>
          <w:rFonts w:ascii="Arial" w:hAnsi="Arial" w:cs="Arial"/>
          <w:sz w:val="22"/>
          <w:szCs w:val="22"/>
        </w:rPr>
        <w:t xml:space="preserve">[PL 1989, c. 501, Pt. P,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§7 (AMD). PL 1975, c. 408, §24 (AMD). PL 1975, c. 735, §11 (AMD). PL 1989, c. 501, §§P4,P5 (AMD). PL 2019, c. 475, §47 (AMD). </w:t>
      </w:r>
    </w:p>
    <w:p>
      <w:pPr>
        <w:jc w:val="both"/>
        <w:spacing w:before="100" w:after="100"/>
        <w:ind w:start="1080" w:hanging="720"/>
      </w:pPr>
      <w:r>
        <w:rPr>
          <w:b/>
        </w:rPr>
        <w:t>§</w:t>
        <w:t>557</w:t>
        <w:t xml:space="preserve">.  </w:t>
      </w:r>
      <w:r>
        <w:rPr>
          <w:b/>
        </w:rPr>
        <w:t xml:space="preserve">Receipt and discharge of fines and costs voluntarily paid</w:t>
      </w:r>
    </w:p>
    <w:p>
      <w:pPr>
        <w:jc w:val="both"/>
        <w:spacing w:before="100" w:after="100"/>
        <w:ind w:start="360"/>
        <w:ind w:firstLine="360"/>
      </w:pPr>
      <w:r>
        <w:rPr/>
      </w:r>
      <w:r>
        <w:rPr/>
      </w:r>
      <w:r>
        <w:t xml:space="preserve">The clerk shall receive all fines, forfeitures and bills of costs imposed or accruing to the use of the State when paid or tendered to the clerk before a precept is issued to enforce collection, give discharges therefor and enter them of record.</w:t>
      </w:r>
      <w:r>
        <w:t xml:space="preserve">  </w:t>
      </w:r>
      <w:r xmlns:wp="http://schemas.openxmlformats.org/drawingml/2010/wordprocessingDrawing" xmlns:w15="http://schemas.microsoft.com/office/word/2012/wordml">
        <w:rPr>
          <w:rFonts w:ascii="Arial" w:hAnsi="Arial" w:cs="Arial"/>
          <w:sz w:val="22"/>
          <w:szCs w:val="22"/>
        </w:rPr>
        <w:t xml:space="preserve">[RR 2021, c. 1,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 (COR). </w:t>
      </w:r>
    </w:p>
    <w:p>
      <w:pPr>
        <w:jc w:val="both"/>
        <w:spacing w:before="100" w:after="100"/>
        <w:ind w:start="1080" w:hanging="720"/>
      </w:pPr>
      <w:r>
        <w:rPr>
          <w:b/>
        </w:rPr>
        <w:t>§</w:t>
        <w:t>558</w:t>
        <w:t xml:space="preserve">.  </w:t>
      </w:r>
      <w:r>
        <w:rPr>
          <w:b/>
        </w:rPr>
        <w:t xml:space="preserve">Administration of oaths</w:t>
      </w:r>
    </w:p>
    <w:p>
      <w:pPr>
        <w:jc w:val="both"/>
        <w:spacing w:before="100" w:after="100"/>
        <w:ind w:start="360"/>
        <w:ind w:firstLine="360"/>
      </w:pPr>
      <w:r>
        <w:rPr/>
      </w:r>
      <w:r>
        <w:rPr/>
      </w:r>
      <w:r>
        <w:t xml:space="preserve">Clerks of courts may administer oaths required by law unless another officer is specially required to do it.</w:t>
      </w:r>
    </w:p>
    <w:p>
      <w:pPr>
        <w:jc w:val="both"/>
        <w:spacing w:before="100" w:after="100"/>
        <w:ind w:start="1080" w:hanging="720"/>
      </w:pPr>
      <w:r>
        <w:rPr>
          <w:b/>
        </w:rPr>
        <w:t>§</w:t>
        <w:t>559</w:t>
        <w:t xml:space="preserve">.  </w:t>
      </w:r>
      <w:r>
        <w:rPr>
          <w:b/>
        </w:rPr>
        <w:t xml:space="preserve">Completion of records of deceased clerk</w:t>
      </w:r>
    </w:p>
    <w:p>
      <w:pPr>
        <w:jc w:val="both"/>
        <w:spacing w:before="100" w:after="100"/>
        <w:ind w:start="360"/>
        <w:ind w:firstLine="360"/>
      </w:pPr>
      <w:r>
        <w:rPr/>
      </w:r>
      <w:r>
        <w:rPr/>
      </w:r>
      <w:r>
        <w:t xml:space="preserve">Under direction of the Superior Court, the clerk shall complete unfinished records of a former clerk deceased, when from entries on the dockets and papers on file it sufficiently appears what judgment was rendered. Such record, when approved by the court, is valid.</w:t>
      </w:r>
    </w:p>
    <w:p>
      <w:pPr>
        <w:jc w:val="both"/>
        <w:spacing w:before="100" w:after="100"/>
        <w:ind w:start="1080" w:hanging="720"/>
      </w:pPr>
      <w:r>
        <w:rPr>
          <w:b/>
        </w:rPr>
        <w:t>§</w:t>
        <w:t>560</w:t>
        <w:t xml:space="preserve">.  </w:t>
      </w:r>
      <w:r>
        <w:rPr>
          <w:b/>
        </w:rPr>
        <w:t xml:space="preserve">Duties as to lists of magistrates, discharges of soldiers and seamen; files of state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§5 (RP). </w:t>
      </w:r>
    </w:p>
    <w:p>
      <w:pPr>
        <w:jc w:val="both"/>
        <w:spacing w:before="100" w:after="100"/>
        <w:ind w:start="1080" w:hanging="720"/>
      </w:pPr>
      <w:r>
        <w:rPr>
          <w:b/>
        </w:rPr>
        <w:t>§</w:t>
        <w:t>561</w:t>
        <w:t xml:space="preserve">.  </w:t>
      </w:r>
      <w:r>
        <w:rPr>
          <w:b/>
        </w:rPr>
        <w:t xml:space="preserve">Taking illegal fees</w:t>
      </w:r>
    </w:p>
    <w:p>
      <w:pPr>
        <w:jc w:val="both"/>
        <w:spacing w:before="100" w:after="100"/>
        <w:ind w:start="360"/>
        <w:ind w:firstLine="360"/>
      </w:pPr>
      <w:r>
        <w:rPr/>
      </w:r>
      <w:r>
        <w:rPr/>
      </w:r>
      <w:r>
        <w:t xml:space="preserve">A clerk who exacts or receives more than that clerk's lawful fees commits a civil violation for which a fine of $50 may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 (RPR). RR 2021, c. 1, Pt. B, §16 (COR). </w:t>
      </w:r>
    </w:p>
    <w:p>
      <w:pPr>
        <w:jc w:val="both"/>
        <w:spacing w:before="100" w:after="100"/>
        <w:ind w:start="1080" w:hanging="720"/>
      </w:pPr>
      <w:r>
        <w:rPr>
          <w:b/>
        </w:rPr>
        <w:t>§</w:t>
        <w:t>562</w:t>
        <w:t xml:space="preserve">.  </w:t>
      </w:r>
      <w:r>
        <w:rPr>
          <w:b/>
        </w:rPr>
        <w:t xml:space="preserve">Deputies; oath and bond; clerk pro tempore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 (AMD). PL 1969, c. 56 (AMD). PL 1969, c. 504, §§3-A (AMD). PL 1975, c. 254, §4 (RP). PL 1975, c. 383, §§8,9 (AMD). PL 1975, c. 408, §25 (AMD). PL 1975, c. 735, §12 (RP). </w:t>
      </w:r>
    </w:p>
    <w:p>
      <w:pPr>
        <w:jc w:val="both"/>
        <w:spacing w:before="100" w:after="100"/>
        <w:ind w:start="1080" w:hanging="720"/>
      </w:pPr>
      <w:r>
        <w:rPr>
          <w:b/>
        </w:rPr>
        <w:t>§</w:t>
        <w:t>563</w:t>
        <w:t xml:space="preserve">.  </w:t>
      </w:r>
      <w:r>
        <w:rPr>
          <w:b/>
        </w:rPr>
        <w:t xml:space="preserve">Record of civil cases</w:t>
      </w:r>
    </w:p>
    <w:p>
      <w:pPr>
        <w:jc w:val="both"/>
        <w:spacing w:before="100" w:after="100"/>
        <w:ind w:start="360"/>
        <w:ind w:firstLine="360"/>
      </w:pPr>
      <w:r>
        <w:rPr/>
      </w:r>
      <w:r>
        <w:rPr/>
      </w:r>
      <w:r>
        <w:t xml:space="preserve">After the rendition of final judgment or decree in any civil action, the clerk shall, as soon as may be, make such a record thereof in short form, except in such specific instances as the court by general rule or special order may direct. If either party files a request and tenders the fees therefor, a full, extended record shall be made. The court may establish the form of such short form record and full, extended record.</w:t>
      </w:r>
    </w:p>
    <w:p>
      <w:pPr>
        <w:jc w:val="both"/>
        <w:spacing w:before="100" w:after="100"/>
        <w:ind w:start="1080" w:hanging="720"/>
      </w:pPr>
      <w:r>
        <w:rPr>
          <w:b/>
        </w:rPr>
        <w:t>§</w:t>
        <w:t>564</w:t>
        <w:t xml:space="preserve">.  </w:t>
      </w:r>
      <w:r>
        <w:rPr>
          <w:b/>
        </w:rPr>
        <w:t xml:space="preserve">Record of criminal or traffic infraction cases; certain convictions or adjudications not criminal records</w:t>
      </w:r>
    </w:p>
    <w:p>
      <w:pPr>
        <w:jc w:val="both"/>
        <w:spacing w:before="100" w:after="100"/>
        <w:ind w:start="360"/>
        <w:ind w:firstLine="360"/>
      </w:pPr>
      <w:r>
        <w:rPr/>
      </w:r>
      <w:r>
        <w:rPr/>
      </w:r>
      <w:r>
        <w:t xml:space="preserve">In indictments, clerks shall make records of the process, proceedings, judgment and sentence as the Supreme Judicial Court may prescribe by rule. In criminal prosecutions or civil violation proceedings brought up by appeal from inferior courts, clerks shall make records of the process, proceedings, judgment and sentence as the Supreme Judicial Court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w:pPr>
        <w:jc w:val="both"/>
        <w:spacing w:before="100" w:after="100"/>
        <w:ind w:start="360"/>
        <w:ind w:firstLine="360"/>
      </w:pPr>
      <w:r>
        <w:rPr/>
      </w:r>
      <w:r>
        <w:rPr/>
      </w:r>
      <w:r>
        <w:t xml:space="preserve">Convictions for violation of the fish and wildlife laws or motor vehicle traffic laws or municipal ordinances where the fine imposed does not exceed $100 or adjudications for violations constituting traffic infractions shall not be deemed to constitute a criminal record against any person so convicted or adjudicated. This section shall not exempt any court from filing court abstracts as now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§19 (AMD). PL 1975, c. 731, §14 (AMD). PL 1977, c. 114, §13 (RPR). </w:t>
      </w:r>
    </w:p>
    <w:p>
      <w:pPr>
        <w:jc w:val="both"/>
        <w:spacing w:before="100" w:after="100"/>
        <w:ind w:start="1080" w:hanging="720"/>
      </w:pPr>
      <w:r>
        <w:rPr>
          <w:b/>
        </w:rPr>
        <w:t>§</w:t>
        <w:t>565</w:t>
        <w:t xml:space="preserve">.  </w:t>
      </w:r>
      <w:r>
        <w:rPr>
          <w:b/>
        </w:rPr>
        <w:t xml:space="preserve">Examination and correction of records</w:t>
      </w:r>
    </w:p>
    <w:p>
      <w:pPr>
        <w:jc w:val="both"/>
        <w:spacing w:before="100" w:after="100"/>
        <w:ind w:start="360"/>
        <w:ind w:firstLine="360"/>
      </w:pPr>
      <w:r>
        <w:rPr/>
      </w:r>
      <w:r>
        <w:rPr/>
      </w:r>
      <w:r>
        <w:t xml:space="preserve">The Chief Justice of the Superior Court may cause the records of each clerk to be examined and when found deficient, direct them to be immediately made or corrected, and when such order is not obeyed, the fact of such deficiency shall be certified to the Treasurer of State, who shall cause the clerk's bond to be sued.</w:t>
      </w:r>
      <w:r>
        <w:t xml:space="preserve">  </w:t>
      </w:r>
      <w:r xmlns:wp="http://schemas.openxmlformats.org/drawingml/2010/wordprocessingDrawing" xmlns:w15="http://schemas.microsoft.com/office/word/2012/wordml">
        <w:rPr>
          <w:rFonts w:ascii="Arial" w:hAnsi="Arial" w:cs="Arial"/>
          <w:sz w:val="22"/>
          <w:szCs w:val="22"/>
        </w:rPr>
        <w:t xml:space="preserve">[PL 1985, c. 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§3 (AMD). </w:t>
      </w:r>
    </w:p>
    <w:p>
      <w:pPr>
        <w:jc w:val="both"/>
        <w:spacing w:before="100" w:after="100"/>
        <w:ind w:start="1080" w:hanging="720"/>
      </w:pPr>
      <w:r>
        <w:rPr>
          <w:b/>
        </w:rPr>
        <w:t>§</w:t>
        <w:t>566</w:t>
        <w:t xml:space="preserve">.  </w:t>
      </w:r>
      <w:r>
        <w:rPr>
          <w:b/>
        </w:rPr>
        <w:t xml:space="preserve">Disposal of money collected by action on clerk's bond</w:t>
      </w:r>
    </w:p>
    <w:p>
      <w:pPr>
        <w:jc w:val="both"/>
        <w:spacing w:before="100" w:after="100"/>
        <w:ind w:start="360"/>
        <w:ind w:firstLine="360"/>
      </w:pPr>
      <w:r>
        <w:rPr/>
      </w:r>
      <w:r>
        <w:rPr/>
      </w:r>
      <w:r>
        <w:t xml:space="preserve">The money recovered in such action shall be applied under direction of the court, to complete the deficient records. If more than sufficient, the balance inures to the State. If not sufficient, the balance may be recovered by the Treasurer of State in an action founded on the bond and facts.</w:t>
      </w:r>
    </w:p>
    <w:p>
      <w:pPr>
        <w:jc w:val="both"/>
        <w:spacing w:before="100" w:after="100"/>
        <w:ind w:start="1080" w:hanging="720"/>
      </w:pPr>
      <w:r>
        <w:rPr>
          <w:b/>
        </w:rPr>
        <w:t>§</w:t>
        <w:t>567</w:t>
        <w:t xml:space="preserve">.  </w:t>
      </w:r>
      <w:r>
        <w:rPr>
          <w:b/>
        </w:rPr>
        <w:t xml:space="preserve">No recording officer to be attorney or sue in own court nor draft nor aid in drafting paper to be recorded</w:t>
      </w:r>
    </w:p>
    <w:p>
      <w:pPr>
        <w:jc w:val="both"/>
        <w:spacing w:before="100" w:after="100"/>
        <w:ind w:start="360"/>
        <w:ind w:firstLine="360"/>
      </w:pPr>
      <w:r>
        <w:rPr/>
      </w:r>
      <w:r>
        <w:rPr/>
      </w:r>
      <w:r>
        <w:t xml:space="preserve">A clerk, register or recording officer of any court of the State may not be attorney or counselor in any civil action or matter pending in that court; neither may that person commence actions to be entered therein, or draft or aid in drafting any document or paper that that person is by law required to record, in full or in part. Violation of this section is a civil violation for which a fine not to exceed $100 may be adjudged. Notwithstanding provisions of this section, clerks may aid litigants in the preparation of small claims filings. Nothing prevents the clerk from rendering assistance of a general nature to the bar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§10 (AMD). PL 1975, c. 408, §26 (AMD). PL 1977, c. 78, §3 (RPR). PL 1977, c. 696, §25 (AMD). RR 2021, c. 1, Pt. B, §17 (COR). </w:t>
      </w:r>
    </w:p>
    <w:p>
      <w:pPr>
        <w:jc w:val="both"/>
        <w:spacing w:before="100" w:after="100"/>
        <w:ind w:start="1080" w:hanging="720"/>
      </w:pPr>
      <w:r>
        <w:rPr>
          <w:b/>
        </w:rPr>
        <w:t>§</w:t>
        <w:t>568</w:t>
        <w:t xml:space="preserve">.  </w:t>
      </w:r>
      <w:r>
        <w:rPr>
          <w:b/>
        </w:rPr>
        <w:t xml:space="preserve">Duties of clerks as to records; fees</w:t>
      </w:r>
    </w:p>
    <w:p>
      <w:pPr>
        <w:jc w:val="both"/>
        <w:spacing w:before="100" w:after="100"/>
        <w:ind w:start="360"/>
        <w:ind w:firstLine="360"/>
      </w:pPr>
      <w:r>
        <w:rPr/>
      </w:r>
      <w:r>
        <w:rPr/>
      </w:r>
      <w:r>
        <w:t xml:space="preserve">All clerks of courts shall receive and safely keep all such records and papers lodged in their offices and give attested copies thereof, for which they shall receive the same fees as a notary. Such copies shall be as valid as if certified by notaries.</w:t>
      </w:r>
    </w:p>
    <w:p>
      <w:pPr>
        <w:jc w:val="both"/>
        <w:spacing w:before="100" w:after="100"/>
        <w:ind w:start="1080" w:hanging="720"/>
      </w:pPr>
      <w:r>
        <w:rPr>
          <w:b/>
        </w:rPr>
        <w:t>§</w:t>
        <w:t>569</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§7 (NEW). PL 1987, c. 758, §4 (RP). </w:t>
      </w:r>
    </w:p>
    <w:p>
      <w:pPr>
        <w:jc w:val="both"/>
        <w:spacing w:before="100" w:after="100"/>
        <w:ind w:start="1080" w:hanging="720"/>
      </w:pPr>
      <w:r>
        <w:rPr>
          <w:b/>
        </w:rPr>
        <w:t>§</w:t>
        <w:t>570</w:t>
        <w:t xml:space="preserve">.  </w:t>
      </w:r>
      <w:r>
        <w:rPr>
          <w:b/>
        </w:rPr>
        <w:t xml:space="preserve">Executive Clerk of the Supreme Judicial Court</w:t>
      </w:r>
    </w:p>
    <w:p>
      <w:pPr>
        <w:jc w:val="both"/>
        <w:spacing w:before="100" w:after="100"/>
        <w:ind w:start="360"/>
        <w:ind w:firstLine="360"/>
      </w:pPr>
      <w:r>
        <w:rPr/>
      </w:r>
      <w:r>
        <w:rPr/>
      </w:r>
      <w:r>
        <w:t xml:space="preserve">The Chief Justice of the Supreme Judicial Court shall appoint an executive clerk of that court, whose authority, functions and duties shall be prescribed from time to time by the Supreme Judicial Court by rule or administrative order.  The executive clerk of the Supreme Judicial Court may administer oaths and may sign and issue summonses, writs and other process in the name of the State and under the seal of the court.</w:t>
      </w:r>
      <w:r>
        <w:t xml:space="preserve">  </w:t>
      </w:r>
      <w:r xmlns:wp="http://schemas.openxmlformats.org/drawingml/2010/wordprocessingDrawing" xmlns:w15="http://schemas.microsoft.com/office/word/2012/wordml">
        <w:rPr>
          <w:rFonts w:ascii="Arial" w:hAnsi="Arial" w:cs="Arial"/>
          <w:sz w:val="22"/>
          <w:szCs w:val="22"/>
        </w:rPr>
        <w:t xml:space="preserve">[PL 1985, c. 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§4 (NEW). </w:t>
      </w:r>
    </w:p>
    <w:p>
      <w:pPr>
        <w:jc w:val="center"/>
        <w:ind w:start="360"/>
        <w:spacing w:before="300" w:after="300"/>
      </w:pPr>
      <w:r>
        <w:rPr>
          <w:b/>
        </w:rPr>
        <w:t>CHAPTER</w:t>
        <w:t xml:space="preserve"> </w:t>
        <w:t>15</w:t>
      </w:r>
    </w:p>
    <w:p>
      <w:pPr>
        <w:jc w:val="center"/>
        <w:ind w:start="360"/>
        <w:spacing w:before="300" w:after="300"/>
      </w:pPr>
      <w:r>
        <w:rPr>
          <w:b/>
        </w:rPr>
        <w:t xml:space="preserve">REPORTERS OF DECISIONS AND TESTIMONY</w:t>
      </w:r>
    </w:p>
    <w:p>
      <w:pPr>
        <w:jc w:val="center"/>
        <w:ind w:start="360"/>
        <w:spacing w:before="300" w:after="300"/>
      </w:pPr>
      <w:r>
        <w:rPr>
          <w:b/>
        </w:rPr>
        <w:t>SUBCHAPTER</w:t>
        <w:t xml:space="preserve"> </w:t>
        <w:t>1</w:t>
      </w:r>
    </w:p>
    <w:p>
      <w:pPr>
        <w:jc w:val="center"/>
        <w:ind w:start="360"/>
        <w:spacing w:before="300" w:after="300"/>
      </w:pPr>
      <w:r>
        <w:rPr>
          <w:b/>
        </w:rPr>
        <w:t xml:space="preserve">REPORTERS IN THE SUPREME AND SUPERIOR COURTS</w:t>
      </w:r>
    </w:p>
    <w:p>
      <w:pPr>
        <w:jc w:val="both"/>
        <w:spacing w:before="100" w:after="100"/>
        <w:ind w:start="1080" w:hanging="720"/>
      </w:pPr>
      <w:r>
        <w:rPr>
          <w:b/>
        </w:rPr>
        <w:t>§</w:t>
        <w:t>651</w:t>
        <w:t xml:space="preserve">.  </w:t>
      </w:r>
      <w:r>
        <w:rPr>
          <w:b/>
        </w:rPr>
        <w:t xml:space="preserve">Appointment and duties; salary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512, §1 (AMD). PL 1967, c. 470, §1 (AMD). P&amp;SL 1969, c. 197, §D2 (AMD). PL 1969, c. 203 (AMD). PL 1969, c. 480 (AMD). PL 1969, c. 590, §4 (AMD). PL 1971, c. 382 (AMD). PL 1971, c. 505 (AMD). PL 1973, c. 578 (AMD). PL 1973, c. 599, §3 (AMD). PL 1973, c. 788, §7 (AMD). PL 1975, c. 383, §11 (AMD). PL 1975, c. 408, §§27,27-A (AMD). PL 1975, c. 430, §20 (AMD). PL 1977, c. 208, §1 (RPR). PL 1981, c. 647, §§2,3 (AMD). PL 1987, c. 152 (AMD). PL 1991, c. 528, §E2 (RP). PL 1991, c. 528, §RRR (AFF). PL 1991, c. 591, §E2 (RP). </w:t>
      </w:r>
    </w:p>
    <w:p>
      <w:pPr>
        <w:jc w:val="both"/>
        <w:spacing w:before="100" w:after="100"/>
        <w:ind w:start="1080" w:hanging="720"/>
      </w:pPr>
      <w:r>
        <w:rPr>
          <w:b/>
        </w:rPr>
        <w:t>§</w:t>
        <w:t>651-A</w:t>
        <w:t xml:space="preserve">.  </w:t>
      </w:r>
      <w:r>
        <w:rPr>
          <w:b/>
        </w:rPr>
        <w:t xml:space="preserve">Production of reviewable record</w:t>
      </w:r>
    </w:p>
    <w:p>
      <w:pPr>
        <w:jc w:val="both"/>
        <w:spacing w:before="100" w:after="100"/>
        <w:ind w:start="360"/>
        <w:ind w:firstLine="360"/>
      </w:pPr>
      <w:r>
        <w:rPr/>
      </w:r>
      <w:r>
        <w:rPr/>
      </w:r>
      <w:r>
        <w:t xml:space="preserve">The Supreme Judicial Court shall prescribe rules that ensure the production of a reviewable record of proceedings before all state courts within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§3 (NEW); PL 1991, c. 528, Pt. RRR (AFF); PL 1991, c. 591,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 (NEW). PL 1991, c. 528, §RRR (AFF). PL 1991, c. 591, §E3 (NEW). </w:t>
      </w:r>
    </w:p>
    <w:p>
      <w:pPr>
        <w:jc w:val="both"/>
        <w:spacing w:before="100" w:after="100"/>
        <w:ind w:start="1080" w:hanging="720"/>
      </w:pPr>
      <w:r>
        <w:rPr>
          <w:b/>
        </w:rPr>
        <w:t>§</w:t>
        <w:t>652</w:t>
        <w:t xml:space="preserve">.  </w:t>
      </w:r>
      <w:r>
        <w:rPr>
          <w:b/>
        </w:rPr>
        <w:t xml:space="preserve">Approval and payment of reporters'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§12 (RPR). PL 1975, c. 408, §28 (RPR). PL 1975, c. 735, §13 (RP). PL 1977, c. 208, §2 (RPR). PL 1991, c. 528, §E4 (RP). PL 1991, c. 528, §RRR (AFF). PL 1991, c. 591, §E4 (RP). </w:t>
      </w:r>
    </w:p>
    <w:p>
      <w:pPr>
        <w:jc w:val="both"/>
        <w:spacing w:before="100" w:after="100"/>
        <w:ind w:start="1080" w:hanging="720"/>
      </w:pPr>
      <w:r>
        <w:rPr>
          <w:b/>
        </w:rPr>
        <w:t>§</w:t>
        <w:t>653</w:t>
        <w:t xml:space="preserve">.  </w:t>
      </w:r>
      <w:r>
        <w:rPr>
          <w:b/>
        </w:rPr>
        <w:t xml:space="preserve">Authentication of evidence</w:t>
      </w:r>
    </w:p>
    <w:p>
      <w:pPr>
        <w:jc w:val="both"/>
        <w:spacing w:before="100" w:after="100"/>
        <w:ind w:start="360"/>
        <w:ind w:firstLine="360"/>
      </w:pPr>
      <w:r>
        <w:rPr/>
      </w:r>
      <w:r>
        <w:rPr/>
      </w:r>
      <w:r>
        <w:t xml:space="preserve">In all cases coming before the Law Court from the Supreme Judicial Court or from the Superior Court in which a copy of the evidence is required by statute, rule of court or order of the presiding justice, a certificate signed by the Official Court Reporter or a transcriber of an electronically recorded record, stating that the report furnished by the reporter or transcriber is a correct transcript of the reporter's stenographic notes or the electronically recorded record of the testimony and proceedings at the trial of the cause, is a sufficient authentication of the reporter's stenographic notes or the electronically recorded record without the signature of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§3 (AMD). </w:t>
      </w:r>
    </w:p>
    <w:p>
      <w:pPr>
        <w:jc w:val="both"/>
        <w:spacing w:before="100" w:after="100"/>
        <w:ind w:start="1080" w:hanging="720"/>
      </w:pPr>
      <w:r>
        <w:rPr>
          <w:b/>
        </w:rPr>
        <w:t>§</w:t>
        <w:t>654</w:t>
        <w:t xml:space="preserve">.  </w:t>
      </w:r>
      <w:r>
        <w:rPr>
          <w:b/>
        </w:rPr>
        <w:t xml:space="preserve">Death or disability</w:t>
      </w:r>
    </w:p>
    <w:p>
      <w:pPr>
        <w:jc w:val="both"/>
        <w:spacing w:before="100" w:after="100"/>
        <w:ind w:start="360"/>
        <w:ind w:firstLine="360"/>
      </w:pPr>
      <w:r>
        <w:rPr/>
      </w:r>
      <w:r>
        <w:rPr/>
      </w:r>
      <w:r>
        <w:t xml:space="preserve">When in any criminal case any material part of a transcript of the evidence taken by the Official Court Reporter cannot be obtained because of that court reporter's death or disability, the justice who presided at the trial of the case shall on motion, after notice and hearing, if it is evident that the lack of such transcript prejudices the respondent in prosecuting that respondent's exceptions or appeal, set aside any verdict rendered in the case and grant a new trial at any time within one year after it was returned.</w:t>
      </w:r>
      <w:r>
        <w:t xml:space="preserve">  </w:t>
      </w:r>
      <w:r xmlns:wp="http://schemas.openxmlformats.org/drawingml/2010/wordprocessingDrawing" xmlns:w15="http://schemas.microsoft.com/office/word/2012/wordml">
        <w:rPr>
          <w:rFonts w:ascii="Arial" w:hAnsi="Arial" w:cs="Arial"/>
          <w:sz w:val="22"/>
          <w:szCs w:val="22"/>
        </w:rPr>
        <w:t xml:space="preserve">[RR 2021, c. 1,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 (COR). </w:t>
      </w:r>
    </w:p>
    <w:p>
      <w:pPr>
        <w:jc w:val="both"/>
        <w:spacing w:before="100" w:after="100"/>
        <w:ind w:start="1080" w:hanging="720"/>
      </w:pPr>
      <w:r>
        <w:rPr>
          <w:b/>
        </w:rPr>
        <w:t>§</w:t>
        <w:t>655</w:t>
        <w:t xml:space="preserve">.  </w:t>
      </w:r>
      <w:r>
        <w:rPr>
          <w:b/>
        </w:rPr>
        <w:t xml:space="preserve">Testimony proved by certified copy of notes or transcript of former testimony</w:t>
      </w:r>
    </w:p>
    <w:p>
      <w:pPr>
        <w:jc w:val="both"/>
        <w:spacing w:before="100" w:after="100"/>
        <w:ind w:start="360"/>
        <w:ind w:firstLine="360"/>
      </w:pPr>
      <w:r>
        <w:rPr/>
      </w:r>
      <w:r>
        <w:rPr/>
      </w:r>
      <w:r>
        <w:t xml:space="preserve">Whenever it becomes necessary in any court in the State to prove the testimony of a witness at the trial of any former case in any court in the State, the certified copy of the notes of such testimony, taken by the Official Court Reporter at the court where the witness testified, or the transcript created by a transcriber of the electronically recorded record made at the court where the witness testified, is evidence to prove the witness's testimony.</w:t>
      </w:r>
      <w:r>
        <w:t xml:space="preserve">  </w:t>
      </w:r>
      <w:r xmlns:wp="http://schemas.openxmlformats.org/drawingml/2010/wordprocessingDrawing" xmlns:w15="http://schemas.microsoft.com/office/word/2012/wordml">
        <w:rPr>
          <w:rFonts w:ascii="Arial" w:hAnsi="Arial" w:cs="Arial"/>
          <w:sz w:val="22"/>
          <w:szCs w:val="22"/>
        </w:rPr>
        <w:t xml:space="preserve">[PL 2007, c. 539, Pt. 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§4 (AMD). </w:t>
      </w:r>
    </w:p>
    <w:p>
      <w:pPr>
        <w:jc w:val="both"/>
        <w:spacing w:before="100" w:after="100"/>
        <w:ind w:start="1080" w:hanging="720"/>
      </w:pPr>
      <w:r>
        <w:rPr>
          <w:b/>
        </w:rPr>
        <w:t>§</w:t>
        <w:t>656</w:t>
        <w:t xml:space="preserve">.  </w:t>
      </w:r>
      <w:r>
        <w:rPr>
          <w:b/>
        </w:rPr>
        <w:t xml:space="preserve">Stenographic reports, transcripts taxed in bill of costs</w:t>
      </w:r>
    </w:p>
    <w:p>
      <w:pPr>
        <w:jc w:val="both"/>
        <w:spacing w:before="100" w:after="100"/>
        <w:ind w:start="360"/>
        <w:ind w:firstLine="360"/>
      </w:pPr>
      <w:r>
        <w:rPr/>
      </w:r>
      <w:r>
        <w:rPr/>
      </w:r>
      <w:r>
        <w:t xml:space="preserve">Any amount legally chargeable by Official Court Reporters for writing out their reports or for transcribers for creating transcripts from the electronically recorded records for use in civil actions and actually paid by either party whose duty it is to furnish the reports or records may be taxed in the bill of costs and allowed against the losing party, as is allowed for copies, if furnished by the clerk.</w:t>
      </w:r>
      <w:r>
        <w:t xml:space="preserve">  </w:t>
      </w:r>
      <w:r xmlns:wp="http://schemas.openxmlformats.org/drawingml/2010/wordprocessingDrawing" xmlns:w15="http://schemas.microsoft.com/office/word/2012/wordml">
        <w:rPr>
          <w:rFonts w:ascii="Arial" w:hAnsi="Arial" w:cs="Arial"/>
          <w:sz w:val="22"/>
          <w:szCs w:val="22"/>
        </w:rPr>
        <w:t xml:space="preserve">[PL 2007, c. 539, Pt. JJ,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§5 (AMD). </w:t>
      </w:r>
    </w:p>
    <w:p>
      <w:pPr>
        <w:jc w:val="center"/>
        <w:ind w:start="360"/>
        <w:spacing w:before="300" w:after="300"/>
      </w:pPr>
      <w:r>
        <w:rPr>
          <w:b/>
        </w:rPr>
        <w:t>SUBCHAPTER</w:t>
        <w:t xml:space="preserve"> </w:t>
        <w:t>2</w:t>
      </w:r>
    </w:p>
    <w:p>
      <w:pPr>
        <w:jc w:val="center"/>
        <w:ind w:start="360"/>
        <w:spacing w:before="300" w:after="300"/>
      </w:pPr>
      <w:r>
        <w:rPr>
          <w:b/>
        </w:rPr>
        <w:t xml:space="preserve">REPORTER OF THE LAW COURT</w:t>
      </w:r>
    </w:p>
    <w:p>
      <w:pPr>
        <w:jc w:val="both"/>
        <w:spacing w:before="100" w:after="100"/>
        <w:ind w:start="1080" w:hanging="720"/>
      </w:pPr>
      <w:r>
        <w:rPr>
          <w:b/>
        </w:rPr>
        <w:t>§</w:t>
        <w:t>701</w:t>
        <w:t xml:space="preserve">.  </w:t>
      </w:r>
      <w:r>
        <w:rPr>
          <w:b/>
        </w:rPr>
        <w:t xml:space="preserve">Appointment and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391, §1 (AMD). PL 1969, c. 467, §4 (RP). </w:t>
      </w:r>
    </w:p>
    <w:p>
      <w:pPr>
        <w:jc w:val="both"/>
        <w:spacing w:before="100" w:after="100"/>
        <w:ind w:start="1080" w:hanging="720"/>
      </w:pPr>
      <w:r>
        <w:rPr>
          <w:b/>
        </w:rPr>
        <w:t>§</w:t>
        <w:t>702</w:t>
        <w:t xml:space="preserve">.  </w:t>
      </w:r>
      <w:r>
        <w:rPr>
          <w:b/>
        </w:rPr>
        <w:t xml:space="preserve">Duties</w:t>
      </w:r>
    </w:p>
    <w:p>
      <w:pPr>
        <w:jc w:val="both"/>
        <w:spacing w:before="100" w:after="100"/>
        <w:ind w:start="360"/>
        <w:ind w:firstLine="360"/>
      </w:pPr>
      <w:r>
        <w:rPr/>
      </w:r>
      <w:r>
        <w:rPr/>
      </w:r>
      <w:r>
        <w:t xml:space="preserve">The Reporter of Decisions shall prepare correct reports of all legal questions argued and decided, reporting cases more or less at large according to the reporter's judgment of their importance. The reporter shall publish periodic advance sheets and at least one volume of Maine Reports yearly. The reporter shall, subject to the approval of the Chief Justice of the Supreme Judicial Court, make a written contract in the name of the State with any person, firm or corporation for the printing, publishing and binding of those reports. The price of each volume and the advance sheets must be stated in the contract. The reporter may require the person, firm or corporation with whom the reporter contracts to give a good and sufficient bond with good and sufficient sureties, conditioned for the faithful performance of all the terms and conditions of that contract by the person, firm or corporation with whom the reporter contracts. In case of a breach of any or all of the conditions of the bond, the reporter may maintain an action on the bond in the name of the State. In the exercise of any discretionary powers vested in the reporter by this section or by </w:t>
      </w:r>
      <w:r>
        <w:t>section 57</w:t>
      </w:r>
      <w:r>
        <w:t xml:space="preserve">, the Reporter of Decisions shall act in accordance with such instructions or advice received from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w:pPr>
        <w:jc w:val="both"/>
        <w:spacing w:before="100" w:after="100"/>
        <w:ind w:start="360"/>
        <w:ind w:firstLine="360"/>
      </w:pPr>
      <w:r>
        <w:rPr/>
      </w:r>
      <w:r>
        <w:rPr/>
      </w:r>
      <w:r>
        <w:t xml:space="preserve">All copies of the Maine Reports purchased by the State must be delivered to the State Law Librarian for distribution as provided in </w:t>
      </w:r>
      <w:r>
        <w:t>Title 3, section 173,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§1 (AMD). PL 1973, c. 788, §8 (AMD). PL 2019, c. 475, §48 (AMD). </w:t>
      </w:r>
    </w:p>
    <w:p>
      <w:pPr>
        <w:jc w:val="both"/>
        <w:spacing w:before="100" w:after="100"/>
        <w:ind w:start="1080" w:hanging="720"/>
      </w:pPr>
      <w:r>
        <w:rPr>
          <w:b/>
        </w:rPr>
        <w:t>§</w:t>
        <w:t>703</w:t>
        <w:t xml:space="preserve">.  </w:t>
      </w:r>
      <w:r>
        <w:rPr>
          <w:b/>
        </w:rPr>
        <w:t xml:space="preserve">Copyright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§2 (RP). </w:t>
      </w:r>
    </w:p>
    <w:p>
      <w:pPr>
        <w:jc w:val="both"/>
        <w:spacing w:before="100" w:after="100"/>
        <w:ind w:start="1080" w:hanging="720"/>
      </w:pPr>
      <w:r>
        <w:rPr>
          <w:b/>
        </w:rPr>
        <w:t>§</w:t>
        <w:t>704</w:t>
        <w:t xml:space="preserve">.  </w:t>
      </w:r>
      <w:r>
        <w:rPr>
          <w:b/>
        </w:rPr>
        <w:t xml:space="preserve">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§4 (RP). </w:t>
      </w:r>
    </w:p>
    <w:p>
      <w:pPr>
        <w:jc w:val="center"/>
        <w:ind w:start="360"/>
        <w:spacing w:before="300" w:after="300"/>
      </w:pPr>
      <w:r>
        <w:rPr>
          <w:b/>
        </w:rPr>
        <w:t>SUBCHAPTER</w:t>
        <w:t xml:space="preserve"> </w:t>
        <w:t>3</w:t>
      </w:r>
    </w:p>
    <w:p>
      <w:pPr>
        <w:jc w:val="center"/>
        <w:ind w:start="360"/>
        <w:spacing w:before="300" w:after="300"/>
      </w:pPr>
      <w:r>
        <w:rPr>
          <w:b/>
        </w:rPr>
        <w:t xml:space="preserve">REPORTERS AND TRANSCRIPTS IN PROBATE COURT</w:t>
      </w:r>
    </w:p>
    <w:p>
      <w:pPr>
        <w:jc w:val="both"/>
        <w:spacing w:before="100" w:after="100"/>
        <w:ind w:start="1080" w:hanging="720"/>
      </w:pPr>
      <w:r>
        <w:rPr>
          <w:b/>
        </w:rPr>
        <w:t>§</w:t>
        <w:t>751</w:t>
        <w:t xml:space="preserve">.  </w:t>
      </w:r>
      <w:r>
        <w:rPr>
          <w:b/>
        </w:rPr>
        <w:t xml:space="preserve">Duties of reporters</w:t>
      </w:r>
    </w:p>
    <w:p>
      <w:pPr>
        <w:jc w:val="both"/>
        <w:spacing w:before="100" w:after="100"/>
        <w:ind w:start="360"/>
        <w:ind w:firstLine="360"/>
      </w:pPr>
      <w:r>
        <w:rPr/>
      </w:r>
      <w:r>
        <w:rPr/>
      </w:r>
      <w:r>
        <w:t xml:space="preserve">The judge of any court of probate or court of insolvency may appoint a reporter to report the proceedings at any hearing or examination in that judge's court, whenever that judge considers it necessary or advisable. Such reporter must be sworn to a faithful discharge of that reporter's duty and, under the direction of the judge, shall take full notes of all oral testimony at such hearing or examination and such other proceedings at such hearing or examination as the judge directs; and when required by the judge shall furnish for the files of the court a correct typewritten transcript of that reporter's notes of the oral testimony of any person testifying at such hearing or submitting to such examination, and in making that transcript the reporter shall transcribe that reporter's notes in full by questions and answers.</w:t>
      </w:r>
      <w:r>
        <w:t xml:space="preserve">  </w:t>
      </w:r>
      <w:r xmlns:wp="http://schemas.openxmlformats.org/drawingml/2010/wordprocessingDrawing" xmlns:w15="http://schemas.microsoft.com/office/word/2012/wordml">
        <w:rPr>
          <w:rFonts w:ascii="Arial" w:hAnsi="Arial" w:cs="Arial"/>
          <w:sz w:val="22"/>
          <w:szCs w:val="22"/>
        </w:rPr>
        <w:t xml:space="preserve">[RR 2021,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 (COR). </w:t>
      </w:r>
    </w:p>
    <w:p>
      <w:pPr>
        <w:jc w:val="both"/>
        <w:spacing w:before="100" w:after="100"/>
        <w:ind w:start="1080" w:hanging="720"/>
      </w:pPr>
      <w:r>
        <w:rPr>
          <w:b/>
        </w:rPr>
        <w:t>§</w:t>
        <w:t>752</w:t>
        <w:t xml:space="preserve">.  </w:t>
      </w:r>
      <w:r>
        <w:rPr>
          <w:b/>
        </w:rPr>
        <w:t xml:space="preserve">Reading and signing transcript of testimony</w:t>
      </w:r>
    </w:p>
    <w:p>
      <w:pPr>
        <w:jc w:val="both"/>
        <w:spacing w:before="100" w:after="100"/>
        <w:ind w:start="360"/>
        <w:ind w:firstLine="360"/>
      </w:pPr>
      <w:r>
        <w:rPr/>
      </w:r>
      <w:r>
        <w:rPr/>
      </w:r>
      <w:r>
        <w:t xml:space="preserve">In cases when the person testifying or submitting to examination is required by law to sign that person's testimony or examination, the transcript made as provided in </w:t>
      </w:r>
      <w:r>
        <w:t>section 751</w:t>
      </w:r>
      <w:r>
        <w:t xml:space="preserve"> must be read to the person whose testimony or examination it is, at a time and place to be appointed by the judge, unless such person or that person's counsel in writing waives such reading. If it is found to be accurate, or if it contains errors or mistakes or alleged errors or mistakes and such errors or mistakes are either corrected or the proceedings had in relation to the same as provided, such transcript must be signed by the person whose testimony or examination it is. When the reading of a transcript is waived as provided by this section, such transcript must be considered correct. In all other cases the transcript need not be signed but must be considered to be complete and correct without signing and has the same effect as if signed.</w:t>
      </w:r>
      <w:r>
        <w:t xml:space="preserve">  </w:t>
      </w:r>
      <w:r xmlns:wp="http://schemas.openxmlformats.org/drawingml/2010/wordprocessingDrawing" xmlns:w15="http://schemas.microsoft.com/office/word/2012/wordml">
        <w:rPr>
          <w:rFonts w:ascii="Arial" w:hAnsi="Arial" w:cs="Arial"/>
          <w:sz w:val="22"/>
          <w:szCs w:val="22"/>
        </w:rPr>
        <w:t xml:space="preserve">[RR 2021, c. 1, Pt. B,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 (COR). </w:t>
      </w:r>
    </w:p>
    <w:p>
      <w:pPr>
        <w:jc w:val="both"/>
        <w:spacing w:before="100" w:after="100"/>
        <w:ind w:start="1080" w:hanging="720"/>
      </w:pPr>
      <w:r>
        <w:rPr>
          <w:b/>
        </w:rPr>
        <w:t>§</w:t>
        <w:t>753</w:t>
        <w:t xml:space="preserve">.  </w:t>
      </w:r>
      <w:r>
        <w:rPr>
          <w:b/>
        </w:rPr>
        <w:t xml:space="preserve">Copies of transcript as evidence</w:t>
      </w:r>
    </w:p>
    <w:p>
      <w:pPr>
        <w:jc w:val="both"/>
        <w:spacing w:before="100" w:after="100"/>
        <w:ind w:start="360"/>
        <w:ind w:firstLine="360"/>
      </w:pPr>
      <w:r>
        <w:rPr/>
      </w:r>
      <w:r>
        <w:rPr/>
      </w:r>
      <w:r>
        <w:t xml:space="preserve">Whenever it becomes necessary in any court in the State to prove the testimony or examination taken as provided in </w:t>
      </w:r>
      <w:r>
        <w:t>sections 751</w:t>
      </w:r>
      <w:r>
        <w:t xml:space="preserve"> and </w:t>
      </w:r>
      <w:r>
        <w:t>752</w:t>
      </w:r>
      <w:r>
        <w:t xml:space="preserve">, the certified copy of the transcript of such testimony or examination taken by such stenographer is evidence to prove the same.</w:t>
      </w:r>
    </w:p>
    <w:p>
      <w:pPr>
        <w:jc w:val="both"/>
        <w:spacing w:before="100" w:after="100"/>
        <w:ind w:start="1080" w:hanging="720"/>
      </w:pPr>
      <w:r>
        <w:rPr>
          <w:b/>
        </w:rPr>
        <w:t>§</w:t>
        <w:t>754</w:t>
        <w:t xml:space="preserve">.  </w:t>
      </w:r>
      <w:r>
        <w:rPr>
          <w:b/>
        </w:rPr>
        <w:t xml:space="preserve">Correction of mistakes in transcript</w:t>
      </w:r>
    </w:p>
    <w:p>
      <w:pPr>
        <w:jc w:val="both"/>
        <w:spacing w:before="100" w:after="100"/>
        <w:ind w:start="360"/>
        <w:ind w:firstLine="360"/>
      </w:pPr>
      <w:r>
        <w:rPr/>
      </w:r>
      <w:r>
        <w:rPr/>
      </w:r>
      <w:r>
        <w:t xml:space="preserve">Manifest errors or mistakes in any transcript may be corrected, under the direction of the judge, according to the facts. When an error or mistake is alleged by the party conducting the hearing or examination or by that party's counsel, or by the person testifying or submitting to examination or by that person's counsel, and those parties cannot agree whether or not there is such an error or mistake as alleged, or what correction should be made, the judge shall decide whether or not such an error or mistake exists, and may allow or disallow a correction according as the judge may find the fact. In such case the judge shall annex to the transcript a certificate signed by the judge stating the alleged error or mistake and by whom alleged, and the correction allowed or disallowed. In case such parties mutually agree that there is an error or mistake in the transcript, and in like manner agree what the correction should be, the transcript may be corrected according to such agreement, but such correction must be stated and made in the presence of the judge.  Changes or alterations may not be made in any transcript except in the presence of the judge or the person appointed by the judge to take the examination.</w:t>
      </w:r>
      <w:r>
        <w:t xml:space="preserve">  </w:t>
      </w:r>
      <w:r xmlns:wp="http://schemas.openxmlformats.org/drawingml/2010/wordprocessingDrawing" xmlns:w15="http://schemas.microsoft.com/office/word/2012/wordml">
        <w:rPr>
          <w:rFonts w:ascii="Arial" w:hAnsi="Arial" w:cs="Arial"/>
          <w:sz w:val="22"/>
          <w:szCs w:val="22"/>
        </w:rPr>
        <w:t xml:space="preserve">[RR 2021, c. 1,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 (COR). </w:t>
      </w:r>
    </w:p>
    <w:p>
      <w:pPr>
        <w:jc w:val="both"/>
        <w:spacing w:before="100" w:after="100"/>
        <w:ind w:start="1080" w:hanging="720"/>
      </w:pPr>
      <w:r>
        <w:rPr>
          <w:b/>
        </w:rPr>
        <w:t>§</w:t>
        <w:t>755</w:t>
        <w:t xml:space="preserve">.  </w:t>
      </w:r>
      <w:r>
        <w:rPr>
          <w:b/>
        </w:rPr>
        <w:t xml:space="preserve">Appointment of reporter by judge</w:t>
      </w:r>
    </w:p>
    <w:p>
      <w:pPr>
        <w:jc w:val="both"/>
        <w:spacing w:before="100" w:after="100"/>
        <w:ind w:start="360"/>
        <w:ind w:firstLine="360"/>
      </w:pPr>
      <w:r>
        <w:rPr/>
      </w:r>
      <w:r>
        <w:rPr/>
      </w:r>
      <w:r>
        <w:t xml:space="preserve">When an examination is taken before some person appointed by the judge to take it, the judge may appoint a reporter to attend such examination for the purposes mentioned in </w:t>
      </w:r>
      <w:r>
        <w:t>section 751</w:t>
      </w:r>
      <w:r>
        <w:t xml:space="preserve">, and the duties of such reporter shall be the same as in examinations before the judge. The powers and duties of any person appointed by the judge to take an examination shall be the same at such examination as those of the judge, and the same proceedings for the correction or alteration of transcripts may be had before such person as before the judge.</w:t>
      </w:r>
    </w:p>
    <w:p>
      <w:pPr>
        <w:jc w:val="both"/>
        <w:spacing w:before="100" w:after="100"/>
        <w:ind w:start="1080" w:hanging="720"/>
      </w:pPr>
      <w:r>
        <w:rPr>
          <w:b/>
        </w:rPr>
        <w:t>§</w:t>
        <w:t>756</w:t>
        <w:t xml:space="preserve">.  </w:t>
      </w:r>
      <w:r>
        <w:rPr>
          <w:b/>
        </w:rPr>
        <w:t xml:space="preserve">Transcripts deemed original papers</w:t>
      </w:r>
    </w:p>
    <w:p>
      <w:pPr>
        <w:jc w:val="both"/>
        <w:spacing w:before="100" w:after="100"/>
        <w:ind w:start="360"/>
        <w:ind w:firstLine="360"/>
      </w:pPr>
      <w:r>
        <w:rPr/>
      </w:r>
      <w:r>
        <w:rPr/>
      </w:r>
      <w:r>
        <w:t xml:space="preserve">All transcripts made and signed as provided shall be deemed original papers.</w:t>
      </w:r>
    </w:p>
    <w:p>
      <w:pPr>
        <w:jc w:val="center"/>
        <w:ind w:start="360"/>
        <w:spacing w:before="300" w:after="300"/>
      </w:pPr>
      <w:r>
        <w:rPr>
          <w:b/>
        </w:rPr>
        <w:t>SUBCHAPTER</w:t>
        <w:t xml:space="preserve"> </w:t>
        <w:t>4</w:t>
      </w:r>
    </w:p>
    <w:p>
      <w:pPr>
        <w:jc w:val="center"/>
        <w:ind w:start="360"/>
        <w:spacing w:before="300" w:after="300"/>
      </w:pPr>
      <w:r>
        <w:rPr>
          <w:b/>
        </w:rPr>
        <w:t xml:space="preserve">GENERAL PROVISIONS; ETHICAL STANDARDS</w:t>
      </w:r>
    </w:p>
    <w:p>
      <w:pPr>
        <w:jc w:val="both"/>
        <w:spacing w:before="100" w:after="100"/>
        <w:ind w:start="1080" w:hanging="720"/>
      </w:pPr>
      <w:r>
        <w:rPr>
          <w:b/>
        </w:rPr>
        <w:t>§</w:t>
        <w:t>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Court reporter.</w:t>
        <w:t xml:space="preserve"> </w:t>
      </w:r>
      <w:r>
        <w:t xml:space="preserve"> </w:t>
      </w:r>
      <w:r>
        <w:t xml:space="preserve">"Court reporter" means a person who records legal proceedings by stenotype machine or other means allowed under the Maine Rules of Civil Procedure, Rule 30 and provides prompt preparation of an accurate, verbatim written transcript.  "Court reporter" does not include an employee of the Judicial Branch or a person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Court reporting services.</w:t>
        <w:t xml:space="preserve"> </w:t>
      </w:r>
      <w:r>
        <w:t xml:space="preserve"> </w:t>
      </w:r>
      <w:r>
        <w:t xml:space="preserve">"Court reporting services" means services provided by a court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Court reporting services provider.</w:t>
        <w:t xml:space="preserve"> </w:t>
      </w:r>
      <w:r>
        <w:t xml:space="preserve"> </w:t>
      </w:r>
      <w:r>
        <w:t xml:space="preserve">"Court reporting services provider" means a business, entity or firm that provides or arranges for court reporting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Governmental entity.</w:t>
        <w:t xml:space="preserve"> </w:t>
      </w:r>
      <w:r>
        <w:t xml:space="preserve"> </w:t>
      </w:r>
      <w:r>
        <w:t xml:space="preserve">"Governmental entity" has the same meaning as in </w:t>
      </w:r>
      <w:r>
        <w:t>Title 14, section 8102,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100"/>
        <w:ind w:start="360"/>
        <w:ind w:firstLine="360"/>
      </w:pPr>
      <w:r>
        <w:rPr>
          <w:b/>
        </w:rPr>
        <w:t>5</w:t>
        <w:t xml:space="preserve">.  </w:t>
      </w:r>
      <w:r>
        <w:rPr>
          <w:b/>
        </w:rPr>
        <w:t xml:space="preserve">Legal proceeding.</w:t>
        <w:t xml:space="preserve"> </w:t>
      </w:r>
      <w:r>
        <w:t xml:space="preserve"> </w:t>
      </w:r>
      <w:r>
        <w:t xml:space="preserve">"Legal proceeding" means a proceeding or series of proceedings by which a legal judgment is invoked and includes but is not limited to:</w:t>
      </w:r>
    </w:p>
    <w:p>
      <w:pPr>
        <w:jc w:val="both"/>
        <w:spacing w:before="100" w:after="0"/>
        <w:ind w:start="720"/>
      </w:pPr>
      <w:r>
        <w:rPr/>
        <w:t>A</w:t>
        <w:t xml:space="preserve">.  </w:t>
      </w:r>
      <w:r>
        <w:rPr/>
      </w:r>
      <w:r>
        <w:t xml:space="preserve">A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deposition;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D</w:t>
        <w:t xml:space="preserve">.  </w:t>
      </w:r>
      <w:r>
        <w:rPr/>
      </w:r>
      <w:r>
        <w:t xml:space="preserve">An arbitration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E</w:t>
        <w:t xml:space="preserve">.  </w:t>
      </w:r>
      <w:r>
        <w:rPr/>
      </w:r>
      <w:r>
        <w:t xml:space="preserve">An examination under oath; and</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F</w:t>
        <w:t xml:space="preserve">.  </w:t>
      </w:r>
      <w:r>
        <w:rPr/>
      </w:r>
      <w:r>
        <w:t xml:space="preserve">A sworn statement.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party to an action that is the subject of the legal proceeding for which court reporting services are provided or sought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772</w:t>
        <w:t xml:space="preserve">.  </w:t>
      </w:r>
      <w:r>
        <w:rPr>
          <w:b/>
        </w:rPr>
        <w:t xml:space="preserve">Relationship to party or proceeding; prohibition</w:t>
      </w:r>
    </w:p>
    <w:p>
      <w:pPr>
        <w:jc w:val="both"/>
        <w:spacing w:before="100" w:after="100"/>
        <w:ind w:start="360"/>
        <w:ind w:firstLine="360"/>
      </w:pPr>
      <w:r>
        <w:rPr>
          <w:b/>
        </w:rPr>
        <w:t>1</w:t>
        <w:t xml:space="preserve">.  </w:t>
      </w:r>
      <w:r>
        <w:rPr>
          <w:b/>
        </w:rPr>
        <w:t xml:space="preserve">Prohibition.</w:t>
        <w:t xml:space="preserve"> </w:t>
      </w:r>
      <w:r>
        <w:t xml:space="preserve"> </w:t>
      </w:r>
      <w:r>
        <w:t xml:space="preserve">A court reporter or a court reporting services provider may not provide court reporting services for a legal proceeding if that court reporter or the court reporting services provider:</w:t>
      </w:r>
    </w:p>
    <w:p>
      <w:pPr>
        <w:jc w:val="both"/>
        <w:spacing w:before="100" w:after="0"/>
        <w:ind w:start="720"/>
      </w:pPr>
      <w:r>
        <w:rPr/>
        <w:t>A</w:t>
        <w:t xml:space="preserve">.  </w:t>
      </w:r>
      <w:r>
        <w:rPr/>
      </w:r>
      <w:r>
        <w:t xml:space="preserve">Has a contractual relationship with a party or an attorney, representative, agent or insurer of a party, other than a contract to provide court reporting, litigation and trial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Engages in any prohibited actions set forth in </w:t>
      </w:r>
      <w:r>
        <w:t>section 773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Is a party.</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pPr>
      <w:r>
        <w:rPr/>
      </w:r>
      <w:r>
        <w:rPr/>
      </w:r>
      <w:r>
        <w:t xml:space="preserve">A court reporter may not provide court reporting services for a legal proceeding if the court reporter is a relative, employee or attorney of one of the parties or is a relative, employee or attorney of a person with a financial interest in the action or its outcome.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Reasonable effort to determine; requirement.</w:t>
        <w:t xml:space="preserve"> </w:t>
      </w:r>
      <w:r>
        <w:t xml:space="preserve"> </w:t>
      </w:r>
      <w:r>
        <w:t xml:space="preserve">Prior to the provision of court reporting services, a court reporter or court reporting services provider shall make reasonable efforts to determine whether the provision of court reporting services is prohibited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773</w:t>
        <w:t xml:space="preserve">.  </w:t>
      </w:r>
      <w:r>
        <w:rPr>
          <w:b/>
        </w:rPr>
        <w:t xml:space="preserve">Prohibited actions</w:t>
      </w:r>
    </w:p>
    <w:p>
      <w:pPr>
        <w:jc w:val="both"/>
        <w:spacing w:before="100" w:after="100"/>
        <w:ind w:start="360"/>
        <w:ind w:firstLine="360"/>
      </w:pPr>
      <w:r>
        <w:rPr/>
      </w:r>
      <w:r>
        <w:rPr/>
      </w:r>
      <w:r>
        <w:t xml:space="preserve">A court reporter or court reporting services provider may not: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an oral or written contractual agreement with an attorney, party to an action, insurance company or 3rd-party administrator or any other person or entity that has a financial interest in the case, action or legal proceeding, other than a contract to provide court reporting, litigation and trial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Advantage.</w:t>
        <w:t xml:space="preserve"> </w:t>
      </w:r>
      <w:r>
        <w:t xml:space="preserve"> </w:t>
      </w:r>
      <w:r>
        <w:t xml:space="preserve">Give an economic or other advantage to a party or a party's attorney, representative, agent, insurer or employee without offering the advantage to all parties or fail to offer comparable services, prices or financial terms to all parties, except that different credit terms may be offered based on payment experience and creditworthiness;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Outcome-based payment.</w:t>
        <w:t xml:space="preserve"> </w:t>
      </w:r>
      <w:r>
        <w:t xml:space="preserve"> </w:t>
      </w:r>
      <w:r>
        <w:t xml:space="preserve">Offer or provide court reporting services if payment for those services is made contingent on the outcome of the legal proceeding, base the compensation for the court reporting services on the outcome of the legal proceeding or otherwise give the court reporter or court reporting services provider a financial interest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Restrict choice of court reporter.</w:t>
        <w:t xml:space="preserve"> </w:t>
      </w:r>
      <w:r>
        <w:t xml:space="preserve"> </w:t>
      </w:r>
      <w:r>
        <w:t xml:space="preserve">Enter into an agreement for court reporting services that restricts an attorney from using the court reporter or court reporting services provider of the attorney's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5</w:t>
        <w:t xml:space="preserve">.  </w:t>
      </w:r>
      <w:r>
        <w:rPr>
          <w:b/>
        </w:rPr>
        <w:t xml:space="preserve">Allow manipulation.</w:t>
        <w:t xml:space="preserve"> </w:t>
      </w:r>
      <w:r>
        <w:t xml:space="preserve"> </w:t>
      </w:r>
      <w:r>
        <w:t xml:space="preserve">Allow the format, content or body of a certified transcript as submitted by the court reporter to be manipulated in a manner that increases the cost of the transcript;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Interference with services.</w:t>
        <w:t xml:space="preserve"> </w:t>
      </w:r>
      <w:r>
        <w:t xml:space="preserve"> </w:t>
      </w:r>
      <w:r>
        <w:t xml:space="preserve">Enter into a contract for court reporting services that allows an attorney, party to an action, insurance company or 3rd-party administrator or any other person or entity to interfere with a court reporter's right to deal directly with all parties to a proceeding, including any provision in a contract that restricts the right of the court reporter to contract with the other parties in a legal proceeding to provide transcripts to those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774</w:t>
        <w:t xml:space="preserve">.  </w:t>
      </w:r>
      <w:r>
        <w:rPr>
          <w:b/>
        </w:rPr>
        <w:t xml:space="preserve">Comparable treatment of parties</w:t>
      </w:r>
    </w:p>
    <w:p>
      <w:pPr>
        <w:jc w:val="both"/>
        <w:spacing w:before="100" w:after="0"/>
        <w:ind w:start="360"/>
        <w:ind w:firstLine="360"/>
      </w:pPr>
      <w:r>
        <w:rPr>
          <w:b/>
        </w:rPr>
        <w:t>1</w:t>
        <w:t xml:space="preserve">.  </w:t>
      </w:r>
      <w:r>
        <w:rPr>
          <w:b/>
        </w:rPr>
        <w:t xml:space="preserve">Itemized statement.</w:t>
        <w:t xml:space="preserve"> </w:t>
      </w:r>
      <w:r>
        <w:t xml:space="preserve"> </w:t>
      </w:r>
      <w:r>
        <w:t xml:space="preserve">At any time during or following a legal proceeding, an attorney or a party is entitled to an itemized statement of the rates and charges for all services that have been or will be provided by a court reporter or court reporting services provider that is providing court reporting services to any party to the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Information to parties.</w:t>
        <w:t xml:space="preserve"> </w:t>
      </w:r>
      <w:r>
        <w:t xml:space="preserve"> </w:t>
      </w:r>
      <w:r>
        <w:t xml:space="preserve">A court reporter or court reporting services provider shall provide to the parties information on prices, terms and conditions of court reporting services in sufficient time prior to the commencement of the legal proceeding to allow the parties the opportunity to effectively negotiate for any changes necessary to ensure that comparable terms and conditions are made available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Information to court.</w:t>
        <w:t xml:space="preserve"> </w:t>
      </w:r>
      <w:r>
        <w:t xml:space="preserve"> </w:t>
      </w:r>
      <w:r>
        <w:t xml:space="preserve">Upon request, a court reporter or court reporting services provider shall provide an itemized invoice of all rates and charges for court reporting services provided to the administrative body, court or administrative tribunal in which the action upon which the legal proceeding is based is pending or scheduled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775</w:t>
        <w:t xml:space="preserve">.  </w:t>
      </w:r>
      <w:r>
        <w:rPr>
          <w:b/>
        </w:rPr>
        <w:t xml:space="preserve">Waiver prohibited</w:t>
      </w:r>
    </w:p>
    <w:p>
      <w:pPr>
        <w:jc w:val="both"/>
        <w:spacing w:before="100" w:after="100"/>
        <w:ind w:start="360"/>
        <w:ind w:firstLine="360"/>
      </w:pPr>
      <w:r>
        <w:rPr/>
      </w:r>
      <w:r>
        <w:rPr/>
      </w:r>
      <w:r>
        <w:t xml:space="preserve">The provisions of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776</w:t>
        <w:t xml:space="preserve">.  </w:t>
      </w:r>
      <w:r>
        <w:rPr>
          <w:b/>
        </w:rPr>
        <w:t xml:space="preserve">Exception; governmental entities</w:t>
      </w:r>
    </w:p>
    <w:p>
      <w:pPr>
        <w:jc w:val="both"/>
        <w:spacing w:before="100" w:after="100"/>
        <w:ind w:start="360"/>
        <w:ind w:firstLine="360"/>
      </w:pPr>
      <w:r>
        <w:rPr/>
      </w:r>
      <w:r>
        <w:rPr/>
      </w:r>
      <w:r>
        <w:t xml:space="preserve">Notwithstanding  </w:t>
      </w:r>
      <w:r>
        <w:t>section 773</w:t>
      </w:r>
      <w:r>
        <w:t xml:space="preserve">, if authorized or required by law, ordinance or rule, a governmental entity may obtain court reporting services on a long-term basis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777</w:t>
        <w:t xml:space="preserve">.  </w:t>
      </w:r>
      <w:r>
        <w:rPr>
          <w:b/>
        </w:rPr>
        <w:t xml:space="preserve">Construction; pro bono services</w:t>
      </w:r>
    </w:p>
    <w:p>
      <w:pPr>
        <w:jc w:val="both"/>
        <w:spacing w:before="100" w:after="100"/>
        <w:ind w:start="360"/>
        <w:ind w:firstLine="360"/>
      </w:pPr>
      <w:r>
        <w:rPr/>
      </w:r>
      <w:r>
        <w:rPr/>
      </w:r>
      <w:r>
        <w:t xml:space="preserve">Nothing in this chapter may be construed to limit the ability of a court reporting services provider to provide pro bono services to persons or parties with limited means.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778</w:t>
        <w:t xml:space="preserve">.  </w:t>
      </w:r>
      <w:r>
        <w:rPr>
          <w:b/>
        </w:rPr>
        <w:t xml:space="preserve">Remedies</w:t>
      </w:r>
    </w:p>
    <w:p>
      <w:pPr>
        <w:jc w:val="both"/>
        <w:spacing w:before="100" w:after="0"/>
        <w:ind w:start="360"/>
        <w:ind w:firstLine="360"/>
      </w:pPr>
      <w:r>
        <w:rPr>
          <w:b/>
        </w:rPr>
        <w:t>1</w:t>
        <w:t xml:space="preserve">.  </w:t>
      </w:r>
      <w:r>
        <w:rPr>
          <w:b/>
        </w:rPr>
        <w:t xml:space="preserve">Motion.</w:t>
        <w:t xml:space="preserve"> </w:t>
      </w:r>
      <w:r>
        <w:t xml:space="preserve"> </w:t>
      </w:r>
      <w:r>
        <w:t xml:space="preserve">A party may file a motion alleging a violation of this subchapter with the administrative body, court or administrative tribunal in which the action upon which the motion is based is pending or scheduled to be heard. A person need not commence a separate action to allege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Sanction.</w:t>
        <w:t xml:space="preserve"> </w:t>
      </w:r>
      <w:r>
        <w:t xml:space="preserve"> </w:t>
      </w:r>
      <w:r>
        <w:t xml:space="preserve">In addition to remedies that are otherwise available by law, an administrative body, court or administrative tribunal that receives a motion filed pursuant to this section and determines that a person violated this subchapter may refuse to admit the contested transcript and may bar the person from providing services in matters before that administrative body, court or administrative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779</w:t>
        <w:t xml:space="preserve">.  </w:t>
      </w:r>
      <w:r>
        <w:rPr>
          <w:b/>
        </w:rPr>
        <w:t xml:space="preserve">Application</w:t>
      </w:r>
    </w:p>
    <w:p>
      <w:pPr>
        <w:jc w:val="both"/>
        <w:spacing w:before="100" w:after="100"/>
        <w:ind w:start="360"/>
        <w:ind w:firstLine="360"/>
      </w:pPr>
      <w:r>
        <w:rPr>
          <w:b/>
        </w:rPr>
        <w:t>1</w:t>
        <w:t xml:space="preserve">.  </w:t>
      </w:r>
      <w:r>
        <w:rPr>
          <w:b/>
        </w:rPr>
        <w:t xml:space="preserve">Application to services.</w:t>
        <w:t xml:space="preserve"> </w:t>
      </w:r>
      <w:r>
        <w:t xml:space="preserve"> </w:t>
      </w:r>
      <w:r>
        <w:t xml:space="preserve">This subchapter applies to court reporting services performed in this State, whether a party appears in person or by remote means, provided by:</w:t>
      </w:r>
    </w:p>
    <w:p>
      <w:pPr>
        <w:jc w:val="both"/>
        <w:spacing w:before="100" w:after="0"/>
        <w:ind w:start="720"/>
      </w:pPr>
      <w:r>
        <w:rPr/>
        <w:t>A</w:t>
        <w:t xml:space="preserve">.  </w:t>
      </w:r>
      <w:r>
        <w:rPr/>
      </w:r>
      <w:r>
        <w:t xml:space="preserve">A court reporter or court reporting services provider, whether or not based in the State, in connection with a legal proceeding that is commenced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court reporter or court reporting services provider based in this State in connection with a legal proceeding that is commenced or maintained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Application to Judicial Branch.</w:t>
        <w:t xml:space="preserve"> </w:t>
      </w:r>
      <w:r>
        <w:t xml:space="preserve"> </w:t>
      </w:r>
      <w:r>
        <w:t xml:space="preserve">This subchapter does not apply to court reporting services performed by employees of the Judicial Branch or persons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center"/>
        <w:ind w:start="360"/>
        <w:spacing w:before="300" w:after="300"/>
      </w:pPr>
      <w:r>
        <w:rPr>
          <w:b/>
        </w:rPr>
        <w:t>CHAPTER</w:t>
        <w:t xml:space="preserve"> </w:t>
        <w:t>17</w:t>
      </w:r>
    </w:p>
    <w:p>
      <w:pPr>
        <w:jc w:val="center"/>
        <w:ind w:start="360"/>
        <w:spacing w:before="300" w:after="300"/>
      </w:pPr>
      <w:r>
        <w:rPr>
          <w:b/>
        </w:rPr>
        <w:t xml:space="preserve">ATTORNEYS AT LAW</w:t>
      </w:r>
    </w:p>
    <w:p>
      <w:pPr>
        <w:jc w:val="center"/>
        <w:ind w:start="360"/>
        <w:spacing w:before="300" w:after="300"/>
      </w:pPr>
      <w:r>
        <w:rPr>
          <w:b/>
        </w:rPr>
        <w:t>SUBCHAPTER</w:t>
        <w:t xml:space="preserve"> </w:t>
        <w:t>1</w:t>
      </w:r>
    </w:p>
    <w:p>
      <w:pPr>
        <w:jc w:val="center"/>
        <w:ind w:start="360"/>
        <w:spacing w:before="300" w:after="300"/>
      </w:pPr>
      <w:r>
        <w:rPr>
          <w:b/>
        </w:rPr>
        <w:t xml:space="preserve">ADMISSION TO PRACTICE</w:t>
      </w:r>
    </w:p>
    <w:p>
      <w:pPr>
        <w:jc w:val="both"/>
        <w:spacing w:before="100" w:after="100"/>
        <w:ind w:start="1080" w:hanging="720"/>
      </w:pPr>
      <w:r>
        <w:rPr>
          <w:b/>
        </w:rPr>
        <w:t>§</w:t>
        <w:t>801</w:t>
        <w:t xml:space="preserve">.  </w:t>
      </w:r>
      <w:r>
        <w:rPr>
          <w:b/>
        </w:rPr>
        <w:t xml:space="preserve">Board of bar examiners; purpose; appointment</w:t>
      </w:r>
    </w:p>
    <w:p>
      <w:pPr>
        <w:jc w:val="both"/>
        <w:spacing w:before="100" w:after="100"/>
        <w:ind w:start="360"/>
        <w:ind w:firstLine="360"/>
      </w:pPr>
      <w:r>
        <w:rPr/>
      </w:r>
      <w:r>
        <w:rPr/>
      </w:r>
      <w:r>
        <w:t xml:space="preserve">The Supreme Judicial Court shall create a board of bar examiners for the purposes of designing, administering and passing judgment on examinations taken by those individuals seeking admission to the bar. The board shall make recommendations to the Supreme Judicial Court as to which individuals have successfully passed this examination process and fulfilled the other requirements of this chapter for admission to the bar. All procedural, administrative and budgetary actions of a board of bar examiners shall be subject to rules established by the Supreme Judicial Court and are deemed to be actions of the Supreme Judicial Court. The board shall be composed of 9 members, 7 of whom shall be licensed to practice law in the State and shall be appointed by the Governor on the recommendation of the Supreme Judicial Court. The remaining 2 members shall be public members and shall be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1987, c. 395,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1975, c. 66, §1 (RPR). PL 1975, c. 575, §§1,2 (AMD). PL 1975, c. 770, §14 (RPR). PL 1977, c. 3, §§1,2 (AMD). PL 1977, c. 694, §2 (AMD). PL 1983, c. 812, §12 (AMD). PL 1985, c. 124, §1 (AMD). PL 1987, c. 395, §A10 (RPR). </w:t>
      </w:r>
    </w:p>
    <w:p>
      <w:pPr>
        <w:jc w:val="both"/>
        <w:spacing w:before="100" w:after="100"/>
        <w:ind w:start="1080" w:hanging="720"/>
      </w:pPr>
      <w:r>
        <w:rPr>
          <w:b/>
        </w:rPr>
        <w:t>§</w:t>
        <w:t>801-A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1987, c. 395, §A11 (RP). </w:t>
      </w:r>
    </w:p>
    <w:p>
      <w:pPr>
        <w:jc w:val="both"/>
        <w:spacing w:before="100" w:after="100"/>
        <w:ind w:start="1080" w:hanging="720"/>
      </w:pPr>
      <w:r>
        <w:rPr>
          <w:b/>
        </w:rPr>
        <w:t>§</w:t>
        <w:t>801-B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1995, c. 279, §1 (RP). </w:t>
      </w:r>
    </w:p>
    <w:p>
      <w:pPr>
        <w:jc w:val="both"/>
        <w:spacing w:before="100" w:after="100"/>
        <w:ind w:start="1080" w:hanging="720"/>
      </w:pPr>
      <w:r>
        <w:rPr>
          <w:b/>
        </w:rPr>
        <w:t>§</w:t>
        <w:t>802</w:t>
        <w:t xml:space="preserve">.  </w:t>
      </w:r>
      <w:r>
        <w:rPr>
          <w:b/>
        </w:rPr>
        <w:t xml:space="preserve">Attorneys from other states</w:t>
      </w:r>
    </w:p>
    <w:p>
      <w:pPr>
        <w:jc w:val="both"/>
        <w:spacing w:before="100" w:after="100"/>
        <w:ind w:start="360"/>
        <w:ind w:firstLine="360"/>
      </w:pPr>
      <w:r>
        <w:rPr/>
      </w:r>
      <w:r>
        <w:rPr/>
      </w:r>
      <w:r>
        <w:t xml:space="preserve">Attorneys who are practicing law in other states, territories or foreign countries may be admitted on motion to try cases in any of the courts of this State by those courts, but shall not be admitted to the general practice of law in this State without complying with </w:t>
      </w:r>
      <w:r>
        <w:t>section 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§1 (AMD). PL 1971, c. 286, §1 (RPR). PL 1973, c. 550, §1 (AMD). PL 1985, c. 124, §2 (AMD). </w:t>
      </w:r>
    </w:p>
    <w:p>
      <w:pPr>
        <w:jc w:val="both"/>
        <w:spacing w:before="100" w:after="100"/>
        <w:ind w:start="1080" w:hanging="720"/>
      </w:pPr>
      <w:r>
        <w:rPr>
          <w:b/>
        </w:rPr>
        <w:t>§</w:t>
        <w:t>803</w:t>
        <w:t xml:space="preserve">.  </w:t>
      </w:r>
      <w:r>
        <w:rPr>
          <w:b/>
        </w:rPr>
        <w:t xml:space="preserve">Qualifications for taking bar examination</w:t>
      </w:r>
    </w:p>
    <w:p>
      <w:pPr>
        <w:jc w:val="both"/>
        <w:spacing w:before="100" w:after="0"/>
        <w:ind w:start="360"/>
        <w:ind w:firstLine="360"/>
      </w:pPr>
      <w:r>
        <w:rPr>
          <w:b/>
        </w:rPr>
        <w:t>1</w:t>
        <w:t xml:space="preserve">.  </w:t>
      </w:r>
      <w:r>
        <w:rPr>
          <w:b/>
        </w:rPr>
        <w:t xml:space="preserve">Evidence of graduation.</w:t>
        <w:t xml:space="preserve"> </w:t>
      </w:r>
      <w:r>
        <w:t xml:space="preserve"> </w:t>
      </w:r>
      <w:r>
        <w:t xml:space="preserve">Before taking the examination for admission to the bar of the State, each applicant shall produce to a board of bar examiners satisfactory evidence that the applicant graduated with a bachelor's degree from an accredited college or university or that the applicant successfully completed at least 2 years' work as a candidate for that degree at an accredited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100"/>
        <w:ind w:start="360"/>
        <w:ind w:firstLine="360"/>
      </w:pPr>
      <w:r>
        <w:rPr>
          <w:b/>
        </w:rPr>
        <w:t>2</w:t>
        <w:t xml:space="preserve">.  </w:t>
      </w:r>
      <w:r>
        <w:rPr>
          <w:b/>
        </w:rPr>
        <w:t xml:space="preserve">Further qualifications.</w:t>
        <w:t xml:space="preserve"> </w:t>
      </w:r>
      <w:r>
        <w:t xml:space="preserve"> </w:t>
      </w:r>
      <w:r>
        <w:t xml:space="preserve">Each applicant shall produce to a board of bar examiners satisfactory evidence that the applicant:</w:t>
      </w:r>
    </w:p>
    <w:p>
      <w:pPr>
        <w:jc w:val="both"/>
        <w:spacing w:before="100" w:after="0"/>
        <w:ind w:start="720"/>
      </w:pPr>
      <w:r>
        <w:rPr/>
        <w:t>A</w:t>
        <w:t xml:space="preserve">.  </w:t>
      </w:r>
      <w:r>
        <w:rPr/>
      </w:r>
      <w:r>
        <w:t xml:space="preserve">Graduated from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w:pPr>
        <w:jc w:val="both"/>
        <w:spacing w:before="100" w:after="0"/>
        <w:ind w:start="720"/>
      </w:pPr>
      <w:r>
        <w:rPr/>
        <w:t>B</w:t>
        <w:t xml:space="preserve">.  </w:t>
      </w:r>
      <w:r>
        <w:rPr/>
      </w:r>
      <w:r>
        <w:t xml:space="preserve">Graduated from a law school accredited by the United States jurisdiction in which it is located, that the applicant has been admitted to practice by examination in one or more jurisdictions within the United States and has been in active practice there for at least 3 years;</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C</w:t>
        <w:t xml:space="preserve">.  </w:t>
      </w:r>
      <w:r>
        <w:rPr/>
      </w:r>
      <w:r>
        <w:t xml:space="preserve">Graduated from a foreign law school with a legal education that, in the board's opinion, is equivalent to that provided in those law schools accredited by the American Bar Association; or</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D</w:t>
        <w:t xml:space="preserve">.  </w:t>
      </w:r>
      <w:r>
        <w:rPr/>
      </w:r>
      <w:r>
        <w:t xml:space="preserve">Successfully completed 2/3 of the requirements for graduation from a law school accredited by the American Bar Association and then pursued the study of law in the office of an attorney within the State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0"/>
        <w:ind w:start="360"/>
        <w:ind w:firstLine="360"/>
      </w:pPr>
      <w:r>
        <w:rPr>
          <w:b/>
        </w:rPr>
        <w:t>3</w:t>
        <w:t xml:space="preserve">.  </w:t>
      </w:r>
      <w:r>
        <w:rPr>
          <w:b/>
        </w:rPr>
        <w:t xml:space="preserve">Eligibility for examination.</w:t>
        <w:t xml:space="preserve"> </w:t>
      </w:r>
      <w:r>
        <w:t xml:space="preserve"> </w:t>
      </w:r>
      <w:r>
        <w:t xml:space="preserve">When an applicant has satisfied a board of bar examiners that these requirements have been fulfilled and has paid a fee fixed by the Supreme Judicial Court, that applicant is eligible to take the examinations prepared or adopted by the board to determine if that applicant has the qualifications required by this chapter for admission to the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1973, c. 550, §2 (AMD). PL 1975, c. 66, §2 (AMD). PL 1985, c. 124, §3 (RPR). PL 1987, c. 395, §A12 (AMD). RR 2021, c. 1, Pt. B, §22 (COR). </w:t>
      </w:r>
    </w:p>
    <w:p>
      <w:pPr>
        <w:jc w:val="both"/>
        <w:spacing w:before="100" w:after="100"/>
        <w:ind w:start="1080" w:hanging="720"/>
      </w:pPr>
      <w:r>
        <w:rPr>
          <w:b/>
        </w:rPr>
        <w:t>§</w:t>
        <w:t>804</w:t>
        <w:t xml:space="preserve">.  </w:t>
      </w:r>
      <w:r>
        <w:rPr>
          <w:b/>
        </w:rPr>
        <w:t xml:space="preserve">Further qualifications; examination; fee; grade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370, §§1,2 (AMD). PL 1971, c. 286, §2 (AMD). PL 1971, c. 411 (AMD). PL 1971, c. 622, §6 (AMD). PL 1973, c. 550, §3 (AMD). PL 1975, c. 66, §3 (AMD). PL 1979, c. 541, §A14 (AMD). PL 1983, c. 247 (AMD). PL 1985, c. 124, §4 (RP). </w:t>
      </w:r>
    </w:p>
    <w:p>
      <w:pPr>
        <w:jc w:val="both"/>
        <w:spacing w:before="100" w:after="100"/>
        <w:ind w:start="1080" w:hanging="720"/>
      </w:pPr>
      <w:r>
        <w:rPr>
          <w:b/>
        </w:rPr>
        <w:t>§</w:t>
        <w:t>805</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§§3,4 (AMD). PL 1975, c. 66, §4 (RPR). PL 1985, c. 124, §5 (RPR). PL 1987, c. 395, §A13 (RP). </w:t>
      </w:r>
    </w:p>
    <w:p>
      <w:pPr>
        <w:jc w:val="both"/>
        <w:spacing w:before="100" w:after="100"/>
        <w:ind w:start="1080" w:hanging="720"/>
      </w:pPr>
      <w:r>
        <w:rPr>
          <w:b/>
        </w:rPr>
        <w:t>§</w:t>
        <w:t>805-A</w:t>
        <w:t xml:space="preserve">.  </w:t>
      </w:r>
      <w:r>
        <w:rPr>
          <w:b/>
        </w:rPr>
        <w:t xml:space="preserve">Qualifications for admission to practice</w:t>
      </w:r>
    </w:p>
    <w:p>
      <w:pPr>
        <w:jc w:val="both"/>
        <w:spacing w:before="100" w:after="0"/>
        <w:ind w:start="360"/>
        <w:ind w:firstLine="360"/>
      </w:pPr>
      <w:r>
        <w:rPr>
          <w:b/>
        </w:rPr>
        <w:t>1</w:t>
        <w:t xml:space="preserve">.  </w:t>
      </w:r>
      <w:r>
        <w:rPr>
          <w:b/>
        </w:rPr>
        <w:t xml:space="preserve">Certificate of qualification; admission.</w:t>
        <w:t xml:space="preserve"> </w:t>
      </w:r>
      <w:r>
        <w:t xml:space="preserve"> </w:t>
      </w:r>
      <w:r>
        <w:t xml:space="preserve">Any person who produces a certificate of qualification from the board recommending that person's admission to the bar may be admitted to practice as an attorney in the courts of this State on motion in open court. A person may not be denied the opportunity to qualify for admission because of actual or perceived race, color, sex, sexual orientation, gender identity, physical or mental disability, religion,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 (AMD).]</w:t>
      </w:r>
    </w:p>
    <w:p>
      <w:pPr>
        <w:jc w:val="both"/>
        <w:spacing w:before="100" w:after="100"/>
        <w:ind w:start="360"/>
        <w:ind w:firstLine="360"/>
      </w:pPr>
      <w:r>
        <w:rPr>
          <w:b/>
        </w:rPr>
        <w:t>2</w:t>
        <w:t xml:space="preserve">.  </w:t>
      </w:r>
      <w:r>
        <w:rPr>
          <w:b/>
        </w:rPr>
        <w:t xml:space="preserve">Issuance of certificate of qualification.</w:t>
        <w:t xml:space="preserve"> </w:t>
      </w:r>
      <w:r>
        <w:t xml:space="preserve"> </w:t>
      </w:r>
      <w:r>
        <w:t xml:space="preserve">A board of bar examiners shall issue a certificate of qualification stating that the applicant is a person of good moral character and possesses sufficient learning in the law to practice as an attorney in the courts of this State to each applicant who:</w:t>
      </w:r>
    </w:p>
    <w:p>
      <w:pPr>
        <w:jc w:val="both"/>
        <w:spacing w:before="100" w:after="0"/>
        <w:ind w:start="720"/>
      </w:pPr>
      <w:r>
        <w:rPr/>
        <w:t>A</w:t>
        <w:t xml:space="preserve">.  </w:t>
      </w:r>
      <w:r>
        <w:rPr/>
      </w:r>
      <w:r>
        <w:t xml:space="preserve">Produces satisfactory evidence of good moral character.</w:t>
      </w:r>
    </w:p>
    <w:p>
      <w:pPr>
        <w:jc w:val="both"/>
        <w:spacing w:before="100" w:after="0"/>
        <w:ind w:start="1080"/>
      </w:pPr>
      <w:r>
        <w:rPr/>
        <w:t>(</w:t>
        <w:t>1</w:t>
        <w:t xml:space="preserve">)  </w:t>
      </w:r>
      <w:r>
        <w:rPr/>
      </w:r>
      <w:r>
        <w:t xml:space="preserve">The fact that an applicant has been convicted as an adult of a crime that is punishable by imprisonment of one year or more in this State or in another state or jurisdiction of the United States raises a presumption that the applicant has not met this requirement.  This presumption may be rebutted by proof that a lawful pardon has been obtained, that extraordinary circumstances surrounded the commission of the crime or that a reasonable amount of time has passed since the applicant's conviction and completion of sentence and there is evidence of complete rehabilitation based on the applicant's subsequent history.</w:t>
      </w:r>
    </w:p>
    <w:p>
      <w:pPr>
        <w:jc w:val="both"/>
        <w:spacing w:before="100" w:after="0"/>
        <w:ind w:start="1080"/>
      </w:pPr>
      <w:r>
        <w:rPr/>
        <w:t>(</w:t>
        <w:t>2</w:t>
        <w:t xml:space="preserve">)  </w:t>
      </w:r>
      <w:r>
        <w:rPr/>
      </w:r>
      <w:r>
        <w:t xml:space="preserve">Nothing in subparagraph (1) precludes the board or the Supreme Judicial Court from considering a conviction as a basis for disqualification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1993, c. 643, §1 (AMD).]</w:t>
      </w:r>
    </w:p>
    <w:p>
      <w:pPr>
        <w:jc w:val="both"/>
        <w:spacing w:before="100" w:after="0"/>
        <w:ind w:start="720"/>
      </w:pPr>
      <w:r>
        <w:rPr/>
        <w:t>B</w:t>
        <w:t xml:space="preserve">.  </w:t>
      </w:r>
      <w:r>
        <w:rPr/>
      </w:r>
      <w:r>
        <w:t xml:space="preserve">Attains the passing grades established by the board on those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1985, c. 124,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141, §1 (RP).]</w:t>
      </w:r>
    </w:p>
    <w:p>
      <w:pPr>
        <w:jc w:val="both"/>
        <w:spacing w:before="100" w:after="0"/>
        <w:ind w:start="720"/>
      </w:pPr>
      <w:r>
        <w:rPr/>
        <w:t>D</w:t>
        <w:t xml:space="preserve">.  </w:t>
      </w:r>
      <w:r>
        <w:rPr/>
      </w:r>
      <w:r>
        <w:t xml:space="preserve">Establishes that the applicant has satisfied all of the other requirements under the Maine Bar Admission Rules for the board to issue a certificate of qualification.</w:t>
      </w:r>
      <w:r>
        <w:t xml:space="preserve">  </w:t>
      </w:r>
      <w:r xmlns:wp="http://schemas.openxmlformats.org/drawingml/2010/wordprocessingDrawing" xmlns:w15="http://schemas.microsoft.com/office/word/2012/wordml">
        <w:rPr>
          <w:rFonts w:ascii="Arial" w:hAnsi="Arial" w:cs="Arial"/>
          <w:sz w:val="22"/>
          <w:szCs w:val="22"/>
        </w:rPr>
        <w:t xml:space="preserve">[PL 2023,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§§1, 2 (AMD).]</w:t>
      </w:r>
    </w:p>
    <w:p>
      <w:pPr>
        <w:jc w:val="both"/>
        <w:spacing w:before="100" w:after="0"/>
        <w:ind w:start="360"/>
        <w:ind w:firstLine="360"/>
      </w:pPr>
      <w:r>
        <w:rPr>
          <w:b/>
        </w:rPr>
        <w:t>3</w:t>
        <w:t xml:space="preserve">.  </w:t>
      </w:r>
      <w:r>
        <w:rPr>
          <w:b/>
        </w:rPr>
        <w:t xml:space="preserve">Admission within one year of passing bar examination.</w:t>
        <w:t xml:space="preserve"> </w:t>
      </w:r>
      <w:r>
        <w:t xml:space="preserve"> </w:t>
      </w:r>
      <w:r>
        <w:t xml:space="preserve">An applicant for admission by examination must be admitted to practice within one year from the date that the applicant has been notified of that applicant's passing of the bar examination. This one-year period may be extended by successive one-year periods by a Justice of the Supreme Judicial Court on motion for good cause shown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§3 (AMD).]</w:t>
      </w:r>
    </w:p>
    <w:p>
      <w:pPr>
        <w:jc w:val="both"/>
        <w:spacing w:before="100" w:after="0"/>
        <w:ind w:start="360"/>
        <w:ind w:firstLine="360"/>
      </w:pPr>
      <w:r>
        <w:rPr>
          <w:b/>
        </w:rPr>
        <w:t>4</w:t>
        <w:t xml:space="preserve">.  </w:t>
      </w:r>
      <w:r>
        <w:rPr>
          <w:b/>
        </w:rPr>
        <w:t xml:space="preserve">Admission within one year of applying for admission on motion.</w:t>
        <w:t xml:space="preserve"> </w:t>
      </w:r>
      <w:r>
        <w:t xml:space="preserve"> </w:t>
      </w:r>
      <w:r>
        <w:t xml:space="preserve">An applicant who is an attorney admitted to practice law in a state or territory of the United States or the District of Columbia who meets the requirements for admission on motion under the Maine Bar Admission Rules must be admitted to practice within one year from the date that the board of bar examiners receives the applicant's application. This period may be extended by a 6-month period by the board of bar examiners pursuant to the regulations of the board of bar examiners and then by successive one-year periods by a Justice of the Supreme Judicial Court on motion for good cause shown during the 6-month period or any succeeding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§6 (NEW). PL 1987, c. 395, §A14 (AMD). PL 1993, c. 643, §1 (AMD). RR 2021, c. 1, Pt. B, §23 (COR). PL 2021, c. 553, §1 (AMD). PL 2023, c. 141, §§1-4 (AMD). </w:t>
      </w:r>
    </w:p>
    <w:p>
      <w:pPr>
        <w:jc w:val="both"/>
        <w:spacing w:before="100" w:after="100"/>
        <w:ind w:start="1080" w:hanging="720"/>
      </w:pPr>
      <w:r>
        <w:rPr>
          <w:b/>
        </w:rPr>
        <w:t>§</w:t>
        <w:t>806</w:t>
        <w:t xml:space="preserve">.  </w:t>
      </w:r>
      <w:r>
        <w:rPr>
          <w:b/>
        </w:rPr>
        <w:t xml:space="preserve">Attorney's oath</w:t>
      </w:r>
    </w:p>
    <w:p>
      <w:pPr>
        <w:jc w:val="both"/>
        <w:spacing w:before="100" w:after="100"/>
        <w:ind w:start="360"/>
        <w:ind w:firstLine="360"/>
      </w:pPr>
      <w:r>
        <w:rPr/>
      </w:r>
      <w:r>
        <w:rPr/>
      </w:r>
      <w:r>
        <w:t xml:space="preserve">Upon admission to the bar, every applicant shall, in open court, take and subscribe an oath to support the Constitution of the United States and the Constitution of this State, and take the following oath, or, in the case of an applicant conscientiously scrupulous of taking an oath, such applicant shall make appropriate affirmations to the same effect:</w:t>
      </w:r>
      <w:r>
        <w:t xml:space="preserve">  </w:t>
      </w:r>
      <w:r xmlns:wp="http://schemas.openxmlformats.org/drawingml/2010/wordprocessingDrawing" xmlns:w15="http://schemas.microsoft.com/office/word/2012/wordml">
        <w:rPr>
          <w:rFonts w:ascii="Arial" w:hAnsi="Arial" w:cs="Arial"/>
          <w:sz w:val="22"/>
          <w:szCs w:val="22"/>
        </w:rPr>
        <w:t xml:space="preserve">[PL 1975, c. 66, §5 (AMD).]</w:t>
      </w:r>
    </w:p>
    <w:p>
      <w:pPr>
        <w:jc w:val="both"/>
        <w:spacing w:before="100" w:after="100"/>
        <w:ind w:start="360"/>
        <w:ind w:firstLine="360"/>
      </w:pPr>
      <w:r>
        <w:rPr/>
      </w:r>
      <w:r>
        <w:rPr/>
      </w:r>
      <w:r>
        <w:t xml:space="preserve">"You solemnly swear that you will do no falsehood nor consent to the doing of any in court, and that if you know of an intention to commit any, you will give knowledge thereof to the justices of the court or some of them that it may be prevented; you will not wittingly or willingly promote or sue any false, groundless or unlawful suit nor give aid or consent to the same; that you will delay no man for lucre or malice, but will conduct yourself in the office of an attorney within the courts according to the best of your knowledge and discretion, and with all good fidelity, as well as to the courts, as to your clients. So help you God."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 §5 (AMD). </w:t>
      </w:r>
    </w:p>
    <w:p>
      <w:pPr>
        <w:jc w:val="both"/>
        <w:spacing w:before="100" w:after="100"/>
        <w:ind w:start="1080" w:hanging="720"/>
      </w:pPr>
      <w:r>
        <w:rPr>
          <w:b/>
        </w:rPr>
        <w:t>§</w:t>
        <w:t>806-A</w:t>
        <w:t xml:space="preserve">.  </w:t>
      </w:r>
      <w:r>
        <w:rPr>
          <w:b/>
        </w:rPr>
        <w:t xml:space="preserve">License to practice subject to condition</w:t>
      </w:r>
    </w:p>
    <w:p>
      <w:pPr>
        <w:jc w:val="both"/>
        <w:spacing w:before="100" w:after="100"/>
        <w:ind w:start="360"/>
        <w:ind w:firstLine="360"/>
      </w:pPr>
      <w:r>
        <w:rPr/>
      </w:r>
      <w:r>
        <w:rPr/>
      </w:r>
      <w:r>
        <w:t xml:space="preserve">Each person who is admitted to practice as an attorney in this State must complete, within 18 months after that person's license is issued, any practical skills course approved by the board.  This period may be enlarged by a Justice of the Supreme Judicial Court on motion for good cause shown during that period.</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w:pPr>
        <w:jc w:val="both"/>
        <w:spacing w:before="100" w:after="100"/>
        <w:ind w:start="360"/>
        <w:ind w:firstLine="360"/>
      </w:pPr>
      <w:r>
        <w:rPr/>
      </w:r>
      <w:r>
        <w:rPr/>
      </w:r>
      <w:r>
        <w:t xml:space="preserve">If an attorney fails to complete this course within the time allowed, the board shall notify the Supreme Judicial Court and the Board of Overseers of the Bar that the attorney's license is invalid and continued practice of law is unauthorized under </w:t>
      </w:r>
      <w:r>
        <w:t>section 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§7 (NEW).]</w:t>
      </w:r>
    </w:p>
    <w:p>
      <w:pPr>
        <w:jc w:val="both"/>
        <w:spacing w:before="100" w:after="100"/>
        <w:ind w:start="360"/>
        <w:ind w:firstLine="360"/>
      </w:pPr>
      <w:r>
        <w:rPr/>
      </w:r>
      <w:r>
        <w:rPr/>
      </w:r>
      <w:r>
        <w:t xml:space="preserve">An attorney who loses that attorney's license under this section must be readmitted after notifying the Supreme Judicial Court and the Board of Overseers of the Bar of that attorney's later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§7 (NEW). RR 2021, c. 1, Pt. B, §24 (COR). </w:t>
      </w:r>
    </w:p>
    <w:p>
      <w:pPr>
        <w:jc w:val="both"/>
        <w:spacing w:before="100" w:after="100"/>
        <w:ind w:start="1080" w:hanging="720"/>
      </w:pPr>
      <w:r>
        <w:rPr>
          <w:b/>
        </w:rPr>
        <w:t>§</w:t>
        <w:t>807</w:t>
        <w:t xml:space="preserve">.  </w:t>
      </w:r>
      <w:r>
        <w:rPr>
          <w:b/>
        </w:rPr>
        <w:t xml:space="preserve">Unauthorized practice of law</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may practice law or profess to practice law within the State or before its courts, or demand or receive any remuneration for those services rendered in this State, unless that person has been admitted to the bar of this State and has complied with </w:t>
      </w:r>
      <w:r>
        <w:t>section 806‑A</w:t>
      </w:r>
      <w:r>
        <w:t xml:space="preserve">, or unless that person has been admitted to try cases in the courts of this State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practices law in violation of these requirements is guilty of the unauthorized practice of law, which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shall not be construed to apply to:</w:t>
      </w:r>
    </w:p>
    <w:p>
      <w:pPr>
        <w:jc w:val="both"/>
        <w:spacing w:before="100" w:after="0"/>
        <w:ind w:start="720"/>
      </w:pPr>
      <w:r>
        <w:rPr/>
        <w:t>A</w:t>
        <w:t xml:space="preserve">.  </w:t>
      </w:r>
      <w:r>
        <w:rPr/>
      </w:r>
      <w:r>
        <w:t xml:space="preserve">Practice before any Federal Court by any person admitted to practice therein;</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B</w:t>
        <w:t xml:space="preserve">.  </w:t>
      </w:r>
      <w:r>
        <w:rPr/>
      </w:r>
      <w:r>
        <w:t xml:space="preserve">A person pleading or managing that person's own cause in court;</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C</w:t>
        <w:t xml:space="preserve">.  </w:t>
      </w:r>
      <w:r>
        <w:rPr/>
      </w:r>
      <w:r>
        <w:t xml:space="preserve">An officer or authorized employee of a corporation, partnership, sole proprietorship or governmental entity, or a member, manager or authorized employee of a limited liability company, who is not an attorney but is appearing for that organization:</w:t>
      </w:r>
    </w:p>
    <w:p>
      <w:pPr>
        <w:jc w:val="both"/>
        <w:spacing w:before="100" w:after="0"/>
        <w:ind w:start="1080"/>
      </w:pPr>
      <w:r>
        <w:rPr/>
        <w:t>(</w:t>
        <w:t>1</w:t>
        <w:t xml:space="preserve">)  </w:t>
      </w:r>
      <w:r>
        <w:rPr/>
      </w:r>
      <w:r>
        <w:t xml:space="preserve">In an action cognizable as a small claim under </w:t>
      </w:r>
      <w:r>
        <w:t>Title 14, chapter 738</w:t>
      </w:r>
      <w:r>
        <w:t xml:space="preserve">; or</w:t>
      </w:r>
    </w:p>
    <w:p>
      <w:pPr>
        <w:jc w:val="both"/>
        <w:spacing w:before="100" w:after="0"/>
        <w:ind w:start="1080"/>
      </w:pPr>
      <w:r>
        <w:rPr/>
        <w:t>(</w:t>
        <w:t>2</w:t>
        <w:t xml:space="preserve">)  </w:t>
      </w:r>
      <w:r>
        <w:rPr/>
      </w:r>
      <w:r>
        <w:t xml:space="preserve">For the purposes of entering a plea or answer and paying the fine or penalty for a violation by that organization of </w:t>
      </w:r>
      <w:r>
        <w:t>Title 23, chapter 24</w:t>
      </w:r>
      <w:r>
        <w:t xml:space="preserve"> or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119, §1 (AMD).]</w:t>
      </w:r>
    </w:p>
    <w:p>
      <w:pPr>
        <w:jc w:val="both"/>
        <w:spacing w:before="100" w:after="0"/>
        <w:ind w:start="720"/>
      </w:pPr>
      <w:r>
        <w:rPr/>
        <w:t>D</w:t>
        <w:t xml:space="preserve">.  </w:t>
      </w:r>
      <w:r>
        <w:rPr/>
      </w:r>
      <w:r>
        <w:t xml:space="preserve">A person who is not an attorney, but is representing a municipality under:</w:t>
      </w:r>
    </w:p>
    <w:p>
      <w:pPr>
        <w:jc w:val="both"/>
        <w:spacing w:before="100" w:after="0"/>
        <w:ind w:start="1080"/>
      </w:pPr>
      <w:r>
        <w:rPr/>
        <w:t>(</w:t>
        <w:t>1</w:t>
        <w:t xml:space="preserve">)  </w:t>
      </w:r>
      <w:r>
        <w:rPr/>
      </w:r>
      <w:r>
        <w:t>Title 30‑A, section 2671, subsection 3</w:t>
      </w:r>
      <w:r>
        <w:t xml:space="preserve">;</w:t>
      </w:r>
    </w:p>
    <w:p>
      <w:pPr>
        <w:jc w:val="both"/>
        <w:spacing w:before="100" w:after="0"/>
        <w:ind w:start="1080"/>
      </w:pPr>
      <w:r>
        <w:rPr/>
        <w:t>(</w:t>
        <w:t>3</w:t>
        <w:t xml:space="preserve">)  </w:t>
      </w:r>
      <w:r>
        <w:rPr/>
      </w:r>
      <w:r>
        <w:t>Title 30‑A, section 4452, subsection 1</w:t>
      </w:r>
      <w:r>
        <w:t xml:space="preserve">; or</w:t>
      </w:r>
    </w:p>
    <w:p>
      <w:pPr>
        <w:jc w:val="both"/>
        <w:spacing w:before="100" w:after="0"/>
        <w:ind w:start="1080"/>
      </w:pPr>
      <w:r>
        <w:rPr/>
        <w:t>(</w:t>
        <w:t>4</w:t>
        <w:t xml:space="preserve">)  </w:t>
      </w:r>
      <w:r>
        <w:rPr/>
      </w:r>
      <w:r>
        <w:t>Title 38, section 441,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296, §1 (AMD).]</w:t>
      </w:r>
    </w:p>
    <w:p>
      <w:pPr>
        <w:jc w:val="both"/>
        <w:spacing w:before="100" w:after="0"/>
        <w:ind w:start="720"/>
      </w:pPr>
      <w:r>
        <w:rPr/>
        <w:t>E</w:t>
        <w:t xml:space="preserve">.  </w:t>
      </w:r>
      <w:r>
        <w:rPr/>
      </w:r>
      <w:r>
        <w:t xml:space="preserve">A person who is not an attorney, but is representing the Department of Environmental Protection under </w:t>
      </w:r>
      <w:r>
        <w:t>Title 38, section 342,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F</w:t>
        <w:t xml:space="preserve">.  </w:t>
      </w:r>
      <w:r>
        <w:rPr/>
      </w:r>
      <w:r>
        <w:t xml:space="preserve">A person who is not an attorney, but is representing the Bureau of Unemployment Compensation or the Bureau of Revenue Services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§1 (AMD); PL 1997, c. 526, §14 (AMD).]</w:t>
      </w:r>
    </w:p>
    <w:p>
      <w:pPr>
        <w:jc w:val="both"/>
        <w:spacing w:before="100" w:after="0"/>
        <w:ind w:start="720"/>
      </w:pPr>
      <w:r>
        <w:rPr/>
        <w:t>G</w:t>
        <w:t xml:space="preserve">.  </w:t>
      </w:r>
      <w:r>
        <w:rPr/>
      </w:r>
      <w:r>
        <w:t xml:space="preserve">A person who is not an attorney, but is representing a party in any hearing, action or proceeding before the Workers' Compensation Board as provided in </w:t>
      </w:r>
      <w:r>
        <w:t>Title 39‑A, section 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419, §1 (AMD).]</w:t>
      </w:r>
    </w:p>
    <w:p>
      <w:pPr>
        <w:jc w:val="both"/>
        <w:spacing w:before="100" w:after="0"/>
        <w:ind w:start="720"/>
      </w:pPr>
      <w:r>
        <w:rPr/>
        <w:t>H</w:t>
        <w:t xml:space="preserve">.  </w:t>
      </w:r>
      <w:r>
        <w:rPr/>
      </w:r>
      <w:r>
        <w:t xml:space="preserve">A person who is not an attorney but has been designated to represent the Department of Health and Human Services under </w:t>
      </w:r>
      <w:r>
        <w:t>Title 22, section 3473, subsection 3</w:t>
      </w:r>
      <w:r>
        <w:t xml:space="preserve"> or under </w:t>
      </w:r>
      <w:r>
        <w:t>Title 22‑A, section 207, subsection 7</w:t>
      </w:r>
      <w:r>
        <w:t xml:space="preserve"> in Probate Court proceedings;</w:t>
      </w:r>
      <w:r>
        <w:t xml:space="preserve">  </w:t>
      </w:r>
      <w:r xmlns:wp="http://schemas.openxmlformats.org/drawingml/2010/wordprocessingDrawing" xmlns:w15="http://schemas.microsoft.com/office/word/2012/wordml">
        <w:rPr>
          <w:rFonts w:ascii="Arial" w:hAnsi="Arial" w:cs="Arial"/>
          <w:sz w:val="22"/>
          <w:szCs w:val="22"/>
        </w:rPr>
        <w:t xml:space="preserve">[PL 2007, c. 539, Pt. N, §4 (AMD).]</w:t>
      </w:r>
    </w:p>
    <w:p>
      <w:pPr>
        <w:jc w:val="both"/>
        <w:spacing w:before="100" w:after="0"/>
        <w:ind w:start="720"/>
      </w:pPr>
      <w:r>
        <w:rPr/>
        <w:t>I</w:t>
        <w:t xml:space="preserve">.  </w:t>
      </w:r>
      <w:r>
        <w:rPr/>
      </w:r>
      <w:r>
        <w:t xml:space="preserve">A person who is not an attorney, but is representing the Department of Health and Human Services in a child support enforcement matter as provided by </w:t>
      </w:r>
      <w:r>
        <w:t>Title 14, section 3128‑A, subsection 7</w:t>
      </w:r>
      <w:r>
        <w:t xml:space="preserve">; </w:t>
      </w:r>
      <w:r>
        <w:t>Title 18‑C, section 5‑204</w:t>
      </w:r>
      <w:r>
        <w:t xml:space="preserve">; and </w:t>
      </w:r>
      <w:r>
        <w:t>Title 19‑A, section 2361,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 (AMD); PL 2019, c. 417, Pt. B, §14 (AFF).]</w:t>
      </w:r>
    </w:p>
    <w:p>
      <w:pPr>
        <w:jc w:val="both"/>
        <w:spacing w:before="100" w:after="0"/>
        <w:ind w:start="720"/>
      </w:pPr>
      <w:r>
        <w:rPr/>
        <w:t>J</w:t>
        <w:t xml:space="preserve">.  </w:t>
      </w:r>
      <w:r>
        <w:rPr/>
      </w:r>
      <w:r>
        <w:t xml:space="preserve">For the purposes of defending a civil action filed against a corporation, an officer of the corporation if the corporation is organized in this State and has 5 or fewer shareholders;</w:t>
      </w:r>
      <w:r>
        <w:t xml:space="preserve">  </w:t>
      </w:r>
      <w:r xmlns:wp="http://schemas.openxmlformats.org/drawingml/2010/wordprocessingDrawing" xmlns:w15="http://schemas.microsoft.com/office/word/2012/wordml">
        <w:rPr>
          <w:rFonts w:ascii="Arial" w:hAnsi="Arial" w:cs="Arial"/>
          <w:sz w:val="22"/>
          <w:szCs w:val="22"/>
        </w:rPr>
        <w:t xml:space="preserve">[PL 1997, c. 683, Pt. E, §2 (AMD).]</w:t>
      </w:r>
    </w:p>
    <w:p>
      <w:pPr>
        <w:jc w:val="both"/>
        <w:spacing w:before="100" w:after="0"/>
        <w:ind w:start="720"/>
      </w:pPr>
      <w:r>
        <w:rPr/>
        <w:t>K</w:t>
        <w:t xml:space="preserve">.  </w:t>
      </w:r>
      <w:r>
        <w:rPr/>
      </w:r>
      <w:r>
        <w:t xml:space="preserve">A person who is not an attorney, but who is representing the Department of Health and Human Services in accordance with </w:t>
      </w:r>
      <w:r>
        <w:t>Title 19‑A, section 1615</w:t>
      </w:r>
      <w:r>
        <w:t xml:space="preserve">; </w:t>
      </w:r>
      <w:r>
        <w:t>Title 19‑A, section 2009, subsection 8</w:t>
      </w:r>
      <w:r>
        <w:t xml:space="preserve">; </w:t>
      </w:r>
      <w:r>
        <w:t>Title 19‑A, section 2201, subsection 1‑B</w:t>
      </w:r>
      <w:r>
        <w:t xml:space="preserve">; and </w:t>
      </w:r>
      <w:r>
        <w:t>Title 19‑A, section 2202,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139, §1 (AMD); PL 2003, c. 689, Pt. B, §6 (REV).]</w:t>
      </w:r>
    </w:p>
    <w:p>
      <w:pPr>
        <w:jc w:val="both"/>
        <w:spacing w:before="100" w:after="0"/>
        <w:ind w:start="720"/>
      </w:pPr>
      <w:r>
        <w:rPr/>
        <w:t>L</w:t>
        <w:t xml:space="preserve">.  </w:t>
      </w:r>
      <w:r>
        <w:rPr/>
      </w:r>
      <w:r>
        <w:t xml:space="preserve">A person who is not an attorney, but who is representing the Department of Agriculture, Conservation and Forestry in accordance with </w:t>
      </w:r>
      <w:r>
        <w:t>Title 7, section 3909,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278, §1 (AMD); PL 2011, c. 657, Pt. W, §5 (REV).]</w:t>
      </w:r>
    </w:p>
    <w:p>
      <w:pPr>
        <w:jc w:val="both"/>
        <w:spacing w:before="100" w:after="0"/>
        <w:ind w:start="720"/>
      </w:pPr>
      <w:r>
        <w:rPr/>
        <w:t>M</w:t>
        <w:t xml:space="preserve">.  </w:t>
      </w:r>
      <w:r>
        <w:rPr/>
      </w:r>
      <w:r>
        <w:t xml:space="preserve">A law enforcement officer, as defined in </w:t>
      </w:r>
      <w:r>
        <w:t>Title 29‑A, section 101, subsection 30</w:t>
      </w:r>
      <w:r>
        <w:t xml:space="preserve">, who is not an attorney but who is representing the State in the prosecution of a traffic infraction, as defined in </w:t>
      </w:r>
      <w:r>
        <w:t>Title 29‑A, section 101, subsection 85</w:t>
      </w:r>
      <w:r>
        <w:t xml:space="preserve">, when representation in that matter has been approved by the prosecuting attorney;</w:t>
      </w:r>
      <w:r>
        <w:t xml:space="preserve">  </w:t>
      </w:r>
      <w:r xmlns:wp="http://schemas.openxmlformats.org/drawingml/2010/wordprocessingDrawing" xmlns:w15="http://schemas.microsoft.com/office/word/2012/wordml">
        <w:rPr>
          <w:rFonts w:ascii="Arial" w:hAnsi="Arial" w:cs="Arial"/>
          <w:sz w:val="22"/>
          <w:szCs w:val="22"/>
        </w:rPr>
        <w:t xml:space="preserve">[PL 2007, c. 249, §4 (AMD).]</w:t>
      </w:r>
    </w:p>
    <w:p>
      <w:pPr>
        <w:jc w:val="both"/>
        <w:spacing w:before="100" w:after="0"/>
        <w:ind w:start="720"/>
      </w:pPr>
      <w:r>
        <w:rPr/>
        <w:t>N</w:t>
        <w:t xml:space="preserve">.  </w:t>
      </w:r>
      <w:r>
        <w:rPr/>
      </w:r>
      <w:r>
        <w:t xml:space="preserve">A person who is not an attorney, but is representing the State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611, §1 (AMD).]</w:t>
      </w:r>
    </w:p>
    <w:p>
      <w:pPr>
        <w:jc w:val="both"/>
        <w:spacing w:before="100" w:after="0"/>
        <w:ind w:start="720"/>
      </w:pPr>
      <w:r>
        <w:rPr/>
        <w:t>O</w:t>
        <w:t xml:space="preserve">.  </w:t>
      </w:r>
      <w:r>
        <w:rPr/>
      </w:r>
      <w:r>
        <w:t xml:space="preserve">A person who is not an attorney, but who is representing a party in any hearing, action or proceeding before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480, §1 (AMD).]</w:t>
      </w:r>
    </w:p>
    <w:p>
      <w:pPr>
        <w:jc w:val="both"/>
        <w:spacing w:before="100" w:after="0"/>
        <w:ind w:start="720"/>
      </w:pPr>
      <w:r>
        <w:rPr/>
        <w:t>P</w:t>
        <w:t xml:space="preserve">.  </w:t>
      </w:r>
      <w:r>
        <w:rPr/>
      </w:r>
      <w:r>
        <w:t xml:space="preserve">A person who is not an attorney but who, as the executive director of the State Harness Racing Commission, is representing the Department of Agriculture, Conservation and Forestry at adjudicatory hearings before the commission in accordance with </w:t>
      </w:r>
      <w:r>
        <w:t>Title 8, section 263‑C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 §1 (AMD); PL 2013, c. 134, §1 (AMD).]</w:t>
      </w:r>
    </w:p>
    <w:p>
      <w:pPr>
        <w:jc w:val="both"/>
        <w:spacing w:before="100" w:after="0"/>
        <w:ind w:start="720"/>
      </w:pPr>
      <w:r>
        <w:rPr/>
        <w:t>Q</w:t>
        <w:t xml:space="preserve">.  </w:t>
      </w:r>
      <w:r>
        <w:rPr/>
      </w:r>
      <w:r>
        <w:t xml:space="preserve">A person who is an attorney admitted to practice in another United States jurisdiction to the extent permitted by rules of professional conduct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§5 (COR).]</w:t>
      </w:r>
    </w:p>
    <w:p>
      <w:pPr>
        <w:jc w:val="both"/>
        <w:spacing w:before="100" w:after="0"/>
        <w:ind w:start="720"/>
      </w:pPr>
      <w:r>
        <w:rPr/>
        <w:t>R</w:t>
        <w:t xml:space="preserve">.  </w:t>
      </w:r>
      <w:r>
        <w:rPr/>
      </w:r>
      <w:r>
        <w:t xml:space="preserve">A person who is not an attorney but who is a public accountant, enrolled agent, enrolled actuary or any other person permitted to represent the taxpayer under </w:t>
      </w:r>
      <w:r>
        <w:t>Title 36, section 151‑A, subsection 2</w:t>
      </w:r>
      <w:r>
        <w:t xml:space="preserve"> and is representing a party in any hearing, action or proceeding before the Maine Board of Tax Appeals in accordance with </w:t>
      </w:r>
      <w:r>
        <w:t>Title 36, section 151‑D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449, §1 (AMD).]</w:t>
      </w:r>
    </w:p>
    <w:p>
      <w:pPr>
        <w:jc w:val="both"/>
        <w:spacing w:before="100" w:after="0"/>
        <w:ind w:start="720"/>
      </w:pPr>
      <w:r>
        <w:rPr>
          <w:b w:val="true"/>
          <w:i/>
          <w:caps w:val="true"/>
        </w:rPr>
        <w:t xml:space="preserve">Revisor's Note: </w:t>
      </w:r>
      <w:r>
        <w:t>(Paragraph R as enacted by PL 2013, c. 134, §3 is REALLOCATED TO TITLE 4, SECTION 807, SUBSECTION 3, PARAGRAPH S)
</w:t>
      </w:r>
    </w:p>
    <w:p>
      <w:pPr>
        <w:jc w:val="both"/>
        <w:spacing w:before="100" w:after="0"/>
        <w:ind w:start="720"/>
      </w:pPr>
      <w:r>
        <w:rPr/>
        <w:t>S</w:t>
        <w:t xml:space="preserve">.  </w:t>
      </w:r>
      <w:r>
        <w:rPr>
          <w:b/>
        </w:rPr>
        <w:t>(REALLOCATED FROM T. 4, §807, sub-§3, ¶R)</w:t>
        <w:t xml:space="preserve"> </w:t>
      </w:r>
      <w:r>
        <w:rPr/>
      </w:r>
      <w:r>
        <w:t xml:space="preserve">An individual who is the sole member of a limited liability company or is a member of a limited liability company that is owned by a married couple, domestic partners or an individual and that individual's issue as defined in </w:t>
      </w:r>
      <w:r>
        <w:t>Title 18‑C, section 1‑201, subsection 27</w:t>
      </w:r>
      <w:r>
        <w:t xml:space="preserve"> who is not an attorney but is appearing for that company in an action for forcible entry and detainer pursuant to </w:t>
      </w:r>
      <w:r>
        <w:t>Title 14, chapter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567, §4 (AMD).]</w:t>
      </w:r>
    </w:p>
    <w:p>
      <w:pPr>
        <w:jc w:val="both"/>
        <w:spacing w:before="100" w:after="0"/>
        <w:ind w:start="720"/>
      </w:pPr>
      <w:r>
        <w:rPr/>
        <w:t>T</w:t>
        <w:t xml:space="preserve">.  </w:t>
      </w:r>
      <w:r>
        <w:rPr/>
      </w:r>
      <w:r>
        <w:t xml:space="preserve">A marine patrol officer who is not an attorney but is representing the Department of Marine Resources in a libel proceeding before a District Court under </w:t>
      </w:r>
      <w:r>
        <w:t>Title 12, section 6207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597, §2 (AMD).]</w:t>
      </w:r>
    </w:p>
    <w:p>
      <w:pPr>
        <w:jc w:val="both"/>
        <w:spacing w:before="100" w:after="0"/>
        <w:ind w:start="720"/>
      </w:pPr>
      <w:r>
        <w:rPr/>
        <w:t>U</w:t>
        <w:t xml:space="preserve">.  </w:t>
      </w:r>
      <w:r>
        <w:rPr/>
      </w:r>
      <w:r>
        <w:t xml:space="preserve">Practice, pursuant to a rule of the Supreme Judicial Court, by a law student enrolled in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2019,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 (AMD).]</w:t>
      </w:r>
    </w:p>
    <w:p>
      <w:pPr>
        <w:jc w:val="both"/>
        <w:spacing w:before="100" w:after="0"/>
        <w:ind w:start="360"/>
        <w:ind w:firstLine="360"/>
      </w:pPr>
      <w:r>
        <w:rPr>
          <w:b/>
        </w:rPr>
        <w:t>4</w:t>
        <w:t xml:space="preserve">.  </w:t>
      </w:r>
      <w:r>
        <w:rPr>
          <w:b/>
        </w:rPr>
        <w:t xml:space="preserve">Evidence.</w:t>
        <w:t xml:space="preserve"> </w:t>
      </w:r>
      <w:r>
        <w:t xml:space="preserve"> </w:t>
      </w:r>
      <w:r>
        <w:t xml:space="preserve">In all proceedings, the fact, as shown by the records of the Board of Overseers of the Bar, that that person is not recorded as a member of the bar shall be prima facie evidence that that person is not a member of the bar licensed to practice law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§1 (AMD). PL 1969, c. 396 (AMD). PL 1973, c. 625, §13 (AMD). PL 1975, c. 636 (AMD). PL 1977, c. 593, §1 (AMD). PL 1977, c. 696, §26 (AMD). PL 1979, c. 700, §2 (AMD). PL 1983, c. 126 (AMD). PL 1983, c. 420 (AMD). PL 1983, c. 796, §2 (AMD). PL 1985, c. 124, §8 (AMD). PL 1985, c. 598, §1 (AMD). PL 1985, c. 742, §1 (AMD). PL 1987, c. 30 (AMD). PL 1987, c. 402, §A8 (AMD). PL 1987, c. 559, §B1 (AMD). PL 1987, c. 737, §§C4,C106 (AMD). PL 1989, c. 6 (AMD). PL 1989, c. 9, §2 (AMD). PL 1989, c. 104, §§C2,C8,C10 (AMD). PL 1989, c. 265, §1 (AMD). PL 1989, c. 755 (RPR). PL 1989, c. 858, §1 (AMD). PL 1991, c. 885, §E4 (AMD). PL 1991, c. 885, §E47 (AFF). PL 1995, c. 65, §A5 (AMD). PL 1995, c. 65, §§A153,C15 (AFF). PL 1995, c. 419, §§1-3 (AMD). PL 1995, c. 560, §§G1,K82 (AMD). PL 1995, c. 560, §K83 (AFF). PL 1995, c. 599, §§1-3 (AMD). PL 1995, c. 694, §D4 (AMD). PL 1995, c. 694, §E2 (AFF). RR 1997, c. 1, §2 (COR). PL 1997, c. 238, §1 (AMD). PL 1997, c. 296, §1 (AMD). PL 1997, c. 393, §A6 (AMD). PL 1997, c. 393, §A7 (AFF). PL 1997, c. 466, §§1,2 (AMD). PL 1997, c. 466, §28 (AFF). PL 1997, c. 526, §14 (AMD). PL 1997, c. 669, §1 (AMD). PL 1997, c. 683, §§E2-4 (AMD). PL 1999, c. 139, §§1-3 (AMD). PL 2001, c. 119, §1 (AMD). PL 2001, c. 354, §3 (AMD). PL 2001, c. 554, §1 (AMD). RR 2003, c. 2, §1 (COR). PL 2003, c. 278, §§1-3 (AMD). PL 2003, c. 689, §B6 (REV). PL 2007, c. 58, §3 (REV). PL 2007, c. 249, §§4-6 (AMD). PL 2007, c. 539, Pt. N, §4 (AMD). PL 2007, c. 611, §§1-3 (AMD). PL 2009, c. 480, §1-3 (AMD). PL 2011, c. 657, Pt. W, §5 (REV). RR 2013, c. 1, §§5-7 (COR). PL 2013, c. 45, §§1-3 (AMD). PL 2013, c. 134, §§1-3 (AMD). PL 2015, c. 195, §1 (AMD). PL 2017, c. 402, Pt. C, §§5, 6 (AMD). PL 2017, c. 402, Pt. F, §1 (AFF). PL 2019, c. 417, Pt. B, §14 (AFF). PL 2019, c. 449, §§1-3 (AMD). PL 2019, c. 597, §§1-4 (AMD). PL 2021, c. 567, §4 (AMD). </w:t>
      </w:r>
    </w:p>
    <w:p>
      <w:pPr>
        <w:jc w:val="both"/>
        <w:spacing w:before="100" w:after="100"/>
        <w:ind w:start="1080" w:hanging="720"/>
      </w:pPr>
      <w:r>
        <w:rPr>
          <w:b/>
        </w:rPr>
        <w:t>§</w:t>
        <w:t>807-A</w:t>
        <w:t xml:space="preserve">.  </w:t>
      </w:r>
      <w:r>
        <w:rPr>
          <w:b/>
        </w:rPr>
        <w:t xml:space="preserve">Representation by Bureau of Unemployment Compensation, Department of the Attorney General or Bureau of Revenue Services employees</w:t>
      </w:r>
    </w:p>
    <w:p>
      <w:pPr>
        <w:jc w:val="both"/>
        <w:spacing w:before="100" w:after="100"/>
        <w:ind w:start="360"/>
        <w:ind w:firstLine="360"/>
      </w:pPr>
      <w:r>
        <w:rPr/>
      </w:r>
      <w:r>
        <w:rPr/>
      </w:r>
      <w:r>
        <w:t xml:space="preserve">Upon the promulgation of and in accordance with rules adopted by the Supreme Judicial Court, employees of the Bureau of Unemployment Compensation may serve civil process and represent the bureau in District Court in disclosure proceedings pursuant to </w:t>
      </w:r>
      <w:r>
        <w:t>Title 14, chapter 502</w:t>
      </w:r>
      <w:r>
        <w:t xml:space="preserve">, ancillary to the collection of taxes and overpayments for which warrants have been issued pursuant to </w:t>
      </w:r>
      <w:r>
        <w:t>Title 26,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 (AMD).]</w:t>
      </w:r>
    </w:p>
    <w:p>
      <w:pPr>
        <w:jc w:val="both"/>
        <w:spacing w:before="100" w:after="100"/>
        <w:ind w:start="360"/>
        <w:ind w:firstLine="360"/>
      </w:pPr>
      <w:r>
        <w:rPr/>
      </w:r>
      <w:r>
        <w:rPr/>
      </w:r>
      <w:r>
        <w:t xml:space="preserve">Upon promulgation of and in accordance with rules adopted by the Supreme Judicial Court, employees of the Department of Administrative and Financial Services, Bureau of Revenue Services may serve civil process and represent the bureau in District Court in disclosure proceedings pursuant to </w:t>
      </w:r>
      <w:r>
        <w:t>Title 14, chapter 502</w:t>
      </w:r>
      <w:r>
        <w:t xml:space="preserve">, ancillary to the collection of taxes for which warrants have been issued pursuant to </w:t>
      </w:r>
      <w:r>
        <w:t>Title 36</w:t>
      </w:r>
      <w:r>
        <w:t xml:space="preserve">, and may represent the State Tax Assessor in arraignment proceedings in District Court in cases in which a criminal complaint has been filed alleging violation of a provision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§3 (RPR).]</w:t>
      </w:r>
    </w:p>
    <w:p>
      <w:pPr>
        <w:jc w:val="both"/>
        <w:spacing w:before="100" w:after="100"/>
        <w:ind w:start="360"/>
        <w:ind w:firstLine="360"/>
      </w:pPr>
      <w:r>
        <w:rPr/>
      </w:r>
      <w:r>
        <w:rPr/>
      </w:r>
      <w:r>
        <w:t xml:space="preserve">Upon the promulgation of and in accordance with rules adopted by the Supreme Judicial Court, employees of the Department of the Attorney General may serve civil process and represent the State in District Court in disclosure proceedings pursuant to </w:t>
      </w:r>
      <w:r>
        <w:t>Title 14, chapters 502</w:t>
      </w:r>
      <w:r>
        <w:t xml:space="preserve"> and </w:t>
      </w:r>
      <w:r>
        <w:t>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248, §1 (AMD).]</w:t>
      </w:r>
    </w:p>
    <w:p>
      <w:pPr>
        <w:jc w:val="both"/>
        <w:spacing w:before="100" w:after="100"/>
        <w:ind w:start="360"/>
        <w:ind w:firstLine="360"/>
      </w:pPr>
      <w:r>
        <w:rPr/>
      </w:r>
      <w:r>
        <w:rPr/>
      </w:r>
      <w:r>
        <w:t xml:space="preserve">If the Supreme Judicial Court adopts rules under this section, the rules must include the establishment of standards and a method to certify employees of the Bureau of Unemployment Compensation, the Department of the Attorney General and the Bureau of Revenue Services who may represent the State in court under this section as being familiar with court procedures.</w:t>
      </w:r>
      <w:r>
        <w:t xml:space="preserve">  </w:t>
      </w:r>
      <w:r xmlns:wp="http://schemas.openxmlformats.org/drawingml/2010/wordprocessingDrawing" xmlns:w15="http://schemas.microsoft.com/office/word/2012/wordml">
        <w:rPr>
          <w:rFonts w:ascii="Arial" w:hAnsi="Arial" w:cs="Arial"/>
          <w:sz w:val="22"/>
          <w:szCs w:val="22"/>
        </w:rPr>
        <w:t xml:space="preserve">[PL 2003,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598, §2 (NEW). PL 1987, c. 497, §1 (AMD). PL 1989, c. 508, §1 (AMD). PL 1995, c. 560, §G2 (AMD). PL 1997, c. 526, §14 (AMD). PL 2003, c. 278, §4 (AMD). PL 2005, c. 218, §1 (AMD). PL 2005, c. 332, §1 (AMD). PL 2005, c. 683, §A3 (AMD). PL 2007, c. 248, §1 (AMD). </w:t>
      </w:r>
    </w:p>
    <w:p>
      <w:pPr>
        <w:jc w:val="both"/>
        <w:spacing w:before="100" w:after="100"/>
        <w:ind w:start="1080" w:hanging="720"/>
      </w:pPr>
      <w:r>
        <w:rPr>
          <w:b/>
        </w:rPr>
        <w:t>§</w:t>
        <w:t>807-B</w:t>
        <w:t xml:space="preserve">.  </w:t>
      </w:r>
      <w:r>
        <w:rPr>
          <w:b/>
        </w:rPr>
        <w:t xml:space="preserve">Authorized immigration and nationality law assistance</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Immigration and Nationality Law Assistance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money, property, the reciprocal exchange of services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"Federally authorized immigration representative" means an attorney who is admitted to and in good standing before the bar of a state of the United States other than Maine, or other person who is authorized to represent another in immigration and nationality law matters to the extent allowed under federal law or regulations, including 8 Code of Federal Regulations, Sections 292.1 and 1292.1 (1996), with such representation specifically limited to federal immigration and nationality law matters.</w:t>
      </w:r>
      <w:r>
        <w:t xml:space="preserve">  </w:t>
      </w:r>
      <w:r xmlns:wp="http://schemas.openxmlformats.org/drawingml/2010/wordprocessingDrawing" xmlns:w15="http://schemas.microsoft.com/office/word/2012/wordml">
        <w:rPr>
          <w:rFonts w:ascii="Arial" w:hAnsi="Arial" w:cs="Arial"/>
          <w:sz w:val="22"/>
          <w:szCs w:val="22"/>
        </w:rPr>
        <w:t xml:space="preserve">[RR 2005, c. 2, §2 (COR).]</w:t>
      </w:r>
    </w:p>
    <w:p>
      <w:pPr>
        <w:jc w:val="both"/>
        <w:spacing w:before="100" w:after="0"/>
        <w:ind w:start="720"/>
      </w:pPr>
      <w:r>
        <w:rPr/>
        <w:t>C</w:t>
        <w:t xml:space="preserve">.  </w:t>
      </w:r>
      <w:r>
        <w:rPr/>
      </w:r>
      <w:r>
        <w:t xml:space="preserve">"Immigration and nationality law assistance" means assistance on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"Immigration form" means a form created by the United States Department of Homeland Security, the United States Department of Justice, the United States Department of Labor, the United States Department of State or other federal agency charged with implementing federal immigration and nationality laws for use in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"Immigration and nationality law matter" means any application, proceeding, filing or other action before an agency of the United States Department of Homeland Security, the United States Department of Justice, the United States Department of Labor or the United States Department of State or other federal agency charged with implementing federal immigration and nationality laws regarding the nonimmigrant, immigrant or citizenship status of or the admission to or removal from the United States of a person that arises from the application of a federal immigration and nationality law, executive order or presidential proclamation.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"Nonlegal immigration and nationality law assistance" is limited to:</w:t>
      </w:r>
    </w:p>
    <w:p>
      <w:pPr>
        <w:jc w:val="both"/>
        <w:spacing w:before="100" w:after="0"/>
        <w:ind w:start="1080"/>
      </w:pPr>
      <w:r>
        <w:rPr/>
        <w:t>(</w:t>
        <w:t>1</w:t>
        <w:t xml:space="preserve">)  </w:t>
      </w:r>
      <w:r>
        <w:rPr/>
      </w:r>
      <w:r>
        <w:t xml:space="preserve">Translating from English into a customer's primary language questions on an immigration form selected by the customer so that the customer can understand the questions and does not include advising the customer as to the appropriateness of the immigration form selected by the customer or suggesting which immigration form to use;</w:t>
      </w:r>
    </w:p>
    <w:p>
      <w:pPr>
        <w:jc w:val="both"/>
        <w:spacing w:before="100" w:after="0"/>
        <w:ind w:start="1080"/>
      </w:pPr>
      <w:r>
        <w:rPr/>
        <w:t>(</w:t>
        <w:t>2</w:t>
        <w:t xml:space="preserve">)  </w:t>
      </w:r>
      <w:r>
        <w:rPr/>
      </w:r>
      <w:r>
        <w:t xml:space="preserve">Translating from a customer's primary language into English and otherwise transcribing to an immigration form the customer's answers to questions on that form and does not include advising the customer as to the appropriateness of the immigration form selected by the customer or suggesting which immigration form to use or as to the customer's answers on that immigration form;</w:t>
      </w:r>
    </w:p>
    <w:p>
      <w:pPr>
        <w:jc w:val="both"/>
        <w:spacing w:before="100" w:after="0"/>
        <w:ind w:start="1080"/>
      </w:pPr>
      <w:r>
        <w:rPr/>
        <w:t>(</w:t>
        <w:t>3</w:t>
        <w:t xml:space="preserve">)  </w:t>
      </w:r>
      <w:r>
        <w:rPr/>
      </w:r>
      <w:r>
        <w:t xml:space="preserve">Securing or assisting the customer to secure supporting documents currently in existence, such as birth and marriage certificates, that may be needed for submission with  immigration forms and does not include drafting of affidavits or other documents that may need to accompany immigration forms; and</w:t>
      </w:r>
    </w:p>
    <w:p>
      <w:pPr>
        <w:jc w:val="both"/>
        <w:spacing w:before="100" w:after="0"/>
        <w:ind w:start="1080"/>
      </w:pPr>
      <w:r>
        <w:rPr/>
        <w:t>(</w:t>
        <w:t>4</w:t>
        <w:t xml:space="preserve">)  </w:t>
      </w:r>
      <w:r>
        <w:rPr/>
      </w:r>
      <w:r>
        <w:t xml:space="preserve">Making referrals for legal representation with respect to an immigration and nationality law matter to an attorney admitted to and in good standing before the bar of the State or to a federally authorized immigration representative duly authorized by federal law and regulations to undertake such representation.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w:t>
      </w:r>
    </w:p>
    <w:p>
      <w:pPr>
        <w:jc w:val="both"/>
        <w:spacing w:before="100" w:after="100"/>
        <w:ind w:start="360"/>
        <w:ind w:firstLine="360"/>
      </w:pPr>
      <w:r>
        <w:rPr>
          <w:b/>
        </w:rPr>
        <w:t>3</w:t>
        <w:t xml:space="preserve">.  </w:t>
      </w:r>
      <w:r>
        <w:rPr>
          <w:b/>
        </w:rPr>
        <w:t xml:space="preserve">Nonlegal immigration and nationality law assistance authorized.</w:t>
        <w:t xml:space="preserve"> </w:t>
      </w:r>
      <w:r>
        <w:t xml:space="preserve"> </w:t>
      </w:r>
      <w:r>
        <w:t xml:space="preserve">A person offering immigration and nationality law assistance may offer or provide only nonlegal immigration and nationality law assistance, except, however, that an attorney admitted to and in good standing before the bar of the State or a federally authorized immigration representative may provide immigration and nationality law assistance in the form of representation to the extent authorized by federal laws and regulations in immigration proceedings before agencies of the United States Department of Homeland Security, the United States Department of Justice, the United States Department of Labor or the United States Department of State or other federal agency charged with carrying out the implementation of federal immigration and nationality laws.</w:t>
      </w:r>
    </w:p>
    <w:p>
      <w:pPr>
        <w:jc w:val="both"/>
        <w:spacing w:before="100" w:after="0"/>
        <w:ind w:start="360"/>
      </w:pPr>
      <w:r>
        <w:rPr/>
      </w:r>
      <w:r>
        <w:rPr/>
      </w:r>
      <w:r>
        <w:t xml:space="preserve">Nothing in this section is intended to nor does it authorize either an attorney who is not admitted to and in good standing before the bar of the State or a federally authorized immigration representative to offer legal opinions or general legal advice regarding state laws or to represent another before any state court, administrative agency or other forum charged with interpreting or implementing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In the course of dealing with customers or prospective customers, a provider of immigration and nationality law assistance may not:</w:t>
      </w:r>
    </w:p>
    <w:p>
      <w:pPr>
        <w:jc w:val="both"/>
        <w:spacing w:before="100" w:after="0"/>
        <w:ind w:start="720"/>
      </w:pPr>
      <w:r>
        <w:rPr/>
        <w:t>A</w:t>
        <w:t xml:space="preserve">.  </w:t>
      </w:r>
      <w:r>
        <w:rPr/>
      </w:r>
      <w:r>
        <w:t xml:space="preserve">Make a statement that the provider of immigration and nationality law assistance can or will obtain special favors from or has special influence with an agency or a tribunal of the United States Government or of any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Retain compensation for services not performed;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Refuse to return documents supplied by, prepared by, paid for by or obtained on behalf of the customer and requested by the customer, regardless of whether there is outstanding compensation owed to the provider of immigration and nationality law assistance by the customer or a fee dispute between the provider of immigration and nationality law assistance and the customer;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Fail to complete and sign, in the space provided, an immigration form that requests the preparer's name, address, telephone number or signature, even if the provider of immigration and nationality law assistance has only provided nonlegal immigration and nationality law assistance in the preparation of the immigration form;</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Provide legal advice regarding immigration and nationality law matters, including selecting immigration forms for a customer or advising a customer as to the appropriateness of the forms the customer has selected or as to the customer's answers to the questions on the forms, unless the provider of immigration and nationality law assistance is an attorney admitted to and in good standing before the bar of the State or is a federally authorized immigration representative; or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Represent or advertise or provide notice in any way or manner, including, but not limited to, the assertion of a title or credential such as "notario," "immigration consultant," "immigration agent," "immigration assistant" or "attorney," that could cause a customer to believe that the provider of immigration and nationality law assistance is authorized to practice law in the State or possesses special skill or expertise in immigration and nationality law matters unless the provider is an attorney admitted to and in good standing before the bar of the State or is a federally authorized immigration representative.  A federally authorized immigration representative whose principal place of business is in the State shall give verbal notice to customers that the federally authorized immigration representative is not an attorney admitted to the bar of the State and may not give general legal advice or representation under state law and shall also include language in any written advertisement, notice or contract for services that clearly conveys that the federally authorized immigration representative is not an attorney admitted to practice law in the State and may not give general legal advice or assistance under state law.</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5</w:t>
        <w:t xml:space="preserve">.  </w:t>
      </w:r>
      <w:r>
        <w:rPr>
          <w:b/>
        </w:rPr>
        <w:t xml:space="preserve">Unfair method of competition or unfair and deceptive act or practice.</w:t>
        <w:t xml:space="preserve"> </w:t>
      </w:r>
      <w:r>
        <w:t xml:space="preserve"> </w:t>
      </w:r>
      <w:r>
        <w:t xml:space="preserve">A violation of this section substantially affects the public interest and constitutes an unfair method of competition and a deceptive act or practice in the conduct of trade or commerce for purposes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6</w:t>
        <w:t xml:space="preserve">.  </w:t>
      </w:r>
      <w:r>
        <w:rPr>
          <w:b/>
        </w:rPr>
        <w:t xml:space="preserve">Civil violation.</w:t>
        <w:t xml:space="preserve"> </w:t>
      </w:r>
      <w:r>
        <w:t xml:space="preserve"> </w:t>
      </w:r>
      <w:r>
        <w:t xml:space="preserve">A violation of this section constitutes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customer who is aggrieved by a violation of this section may initiate a civil action in the Superior Court against the violator for injunctive relief or damages or both.  If the court finds a violation of this section, the court may award to the customer:</w:t>
      </w:r>
    </w:p>
    <w:p>
      <w:pPr>
        <w:jc w:val="both"/>
        <w:spacing w:before="100" w:after="0"/>
        <w:ind w:start="720"/>
      </w:pPr>
      <w:r>
        <w:rPr/>
        <w:t>A</w:t>
        <w:t xml:space="preserve">.  </w:t>
      </w:r>
      <w:r>
        <w:rPr/>
      </w:r>
      <w:r>
        <w:t xml:space="preserve">An amount equal to actual damages sustained by the customer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8</w:t>
        <w:t xml:space="preserve">.  </w:t>
      </w:r>
      <w:r>
        <w:rPr>
          <w:b/>
        </w:rPr>
        <w:t xml:space="preserve">Attorney General action; report.</w:t>
        <w:t xml:space="preserve"> </w:t>
      </w:r>
      <w:r>
        <w:t xml:space="preserve"> </w:t>
      </w:r>
      <w:r>
        <w:t xml:space="preserve">Whenever the Attorney General has reason to believe that a person within the State has engaged in or is engaging in activities that violate this section, the Attorney General may initiate an action in the Superior Court to enforce this section.  The Attorney General, by January 1, 2007, and every January 1st thereafter, shall submit a report to the joint standing committee of the Legislature having jurisdiction over judiciary matters on the number and circumstances of all investigations that the Department of the Attorney General has initiated in the preceding year relating to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 PL 2005, c. 629, §1 (NEW). </w:t>
      </w:r>
    </w:p>
    <w:p>
      <w:pPr>
        <w:jc w:val="both"/>
        <w:spacing w:before="100" w:after="100"/>
        <w:ind w:start="1080" w:hanging="720"/>
      </w:pPr>
      <w:r>
        <w:rPr>
          <w:b/>
        </w:rPr>
        <w:t>§</w:t>
        <w:t>808</w:t>
        <w:t xml:space="preserve">.  </w:t>
      </w:r>
      <w:r>
        <w:rPr>
          <w:b/>
        </w:rPr>
        <w:t xml:space="preserve">Action for injunction</w:t>
      </w:r>
    </w:p>
    <w:p>
      <w:pPr>
        <w:jc w:val="both"/>
        <w:spacing w:before="100" w:after="100"/>
        <w:ind w:start="360"/>
        <w:ind w:firstLine="360"/>
      </w:pPr>
      <w:r>
        <w:rPr/>
      </w:r>
      <w:r>
        <w:rPr/>
      </w:r>
      <w:r>
        <w:t xml:space="preserve">Upon the Attorney General's own information or upon complaint of any person, including any judge or any organized bar association in this State, the Attorney General may maintain an action for injunctive relief in the Superior Court against any person who renders, offers to render or professes to be rendering any service that constitutes the unauthorized practice of the law. Any organized bar association in this State may intervene in the action, at any stage of the proceeding, for good cause shown.</w:t>
      </w:r>
      <w:r>
        <w:t xml:space="preserve">  </w:t>
      </w:r>
      <w:r xmlns:wp="http://schemas.openxmlformats.org/drawingml/2010/wordprocessingDrawing" xmlns:w15="http://schemas.microsoft.com/office/word/2012/wordml">
        <w:rPr>
          <w:rFonts w:ascii="Arial" w:hAnsi="Arial" w:cs="Arial"/>
          <w:sz w:val="22"/>
          <w:szCs w:val="22"/>
        </w:rPr>
        <w:t xml:space="preserve">[RR 2021, c. 1, Pt. B, §25 (COR).]</w:t>
      </w:r>
    </w:p>
    <w:p>
      <w:pPr>
        <w:jc w:val="both"/>
        <w:spacing w:before="100" w:after="100"/>
        <w:ind w:start="360"/>
        <w:ind w:firstLine="360"/>
      </w:pPr>
      <w:r>
        <w:rPr/>
      </w:r>
      <w:r>
        <w:rPr/>
      </w:r>
      <w:r>
        <w:t xml:space="preserve">The action may be maintained by any organized bar association in this State.</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RR 2021, c. 1, Pt. B, §25 (COR). </w:t>
      </w:r>
    </w:p>
    <w:p>
      <w:pPr>
        <w:jc w:val="both"/>
        <w:spacing w:before="100" w:after="100"/>
        <w:ind w:start="1080" w:hanging="720"/>
      </w:pPr>
      <w:r>
        <w:rPr>
          <w:b/>
        </w:rPr>
        <w:t>§</w:t>
        <w:t>809</w:t>
        <w:t xml:space="preserve">.  </w:t>
      </w:r>
      <w:r>
        <w:rPr>
          <w:b/>
        </w:rPr>
        <w:t xml:space="preserve">Investigation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PL 1977, c. 696, §27 (AMD). PL 2007, c. 597, §3 (RP). </w:t>
      </w:r>
    </w:p>
    <w:p>
      <w:pPr>
        <w:jc w:val="both"/>
        <w:spacing w:before="100" w:after="100"/>
        <w:ind w:start="1080" w:hanging="720"/>
      </w:pPr>
      <w:r>
        <w:rPr>
          <w:b/>
        </w:rPr>
        <w:t>§</w:t>
        <w:t>810</w:t>
        <w:t xml:space="preserve">.  </w:t>
      </w:r>
      <w:r>
        <w:rPr>
          <w:b/>
        </w:rPr>
        <w:t xml:space="preserve">Remedies and procedures additional</w:t>
      </w:r>
    </w:p>
    <w:p>
      <w:pPr>
        <w:jc w:val="both"/>
        <w:spacing w:before="100" w:after="100"/>
        <w:ind w:start="360"/>
        <w:ind w:firstLine="360"/>
      </w:pPr>
      <w:r>
        <w:rPr/>
      </w:r>
      <w:r>
        <w:rPr/>
      </w:r>
      <w:r>
        <w:t xml:space="preserve">The remedies and procedures provided in </w:t>
      </w:r>
      <w:r>
        <w:t>sections 808</w:t>
      </w:r>
      <w:r>
        <w:t xml:space="preserve"> to </w:t>
      </w:r>
      <w:r>
        <w:t>811</w:t>
      </w:r>
      <w:r>
        <w:t xml:space="preserve"> are in addition to and not in substitution for other available remedies and procedures.</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jc w:val="both"/>
        <w:spacing w:before="100" w:after="100"/>
        <w:ind w:start="1080" w:hanging="720"/>
      </w:pPr>
      <w:r>
        <w:rPr>
          <w:b/>
        </w:rPr>
        <w:t>§</w:t>
        <w:t>811</w:t>
        <w:t xml:space="preserve">.  </w:t>
      </w:r>
      <w:r>
        <w:rPr>
          <w:b/>
        </w:rPr>
        <w:t xml:space="preserve">Person defined</w:t>
      </w:r>
    </w:p>
    <w:p>
      <w:pPr>
        <w:jc w:val="both"/>
        <w:spacing w:before="100" w:after="100"/>
        <w:ind w:start="360"/>
        <w:ind w:firstLine="360"/>
      </w:pPr>
      <w:r>
        <w:rPr/>
      </w:r>
      <w:r>
        <w:rPr/>
      </w:r>
      <w:r>
        <w:t xml:space="preserve">"Person" means any individual, corporation,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jc w:val="both"/>
        <w:spacing w:before="100" w:after="100"/>
        <w:ind w:start="1080" w:hanging="720"/>
      </w:pPr>
      <w:r>
        <w:rPr>
          <w:b/>
        </w:rPr>
        <w:t>§</w:t>
        <w:t>812</w:t>
        <w:t xml:space="preserve">.  </w:t>
      </w:r>
      <w:r>
        <w:rPr>
          <w:b/>
        </w:rPr>
        <w:t xml:space="preserve">Attorneys' Client Security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 (NEW). PL 1991, c. 528, §E5 (RP). PL 1991, c. 528, §RRR (AFF). PL 1991, c. 591, §E5 (RP). </w:t>
      </w:r>
    </w:p>
    <w:p>
      <w:pPr>
        <w:jc w:val="center"/>
        <w:ind w:start="360"/>
        <w:spacing w:before="300" w:after="300"/>
      </w:pPr>
      <w:r>
        <w:rPr>
          <w:b/>
        </w:rPr>
        <w:t>SUBCHAPTER</w:t>
        <w:t xml:space="preserve"> </w:t>
        <w:t>2</w:t>
      </w:r>
    </w:p>
    <w:p>
      <w:pPr>
        <w:jc w:val="center"/>
        <w:ind w:start="360"/>
        <w:spacing w:before="300" w:after="300"/>
      </w:pPr>
      <w:r>
        <w:rPr>
          <w:b/>
        </w:rPr>
        <w:t xml:space="preserve">REMOVAL AND RESIGNATION</w:t>
      </w:r>
    </w:p>
    <w:p>
      <w:pPr>
        <w:jc w:val="both"/>
        <w:spacing w:before="100" w:after="100"/>
        <w:ind w:start="1080" w:hanging="720"/>
      </w:pPr>
      <w:r>
        <w:rPr>
          <w:b/>
        </w:rPr>
        <w:t>§</w:t>
        <w:t>851</w:t>
        <w:t xml:space="preserve">.  </w:t>
      </w:r>
      <w:r>
        <w:rPr>
          <w:b/>
        </w:rPr>
        <w:t xml:space="preserve">Information against attorney</w:t>
      </w:r>
    </w:p>
    <w:p>
      <w:pPr>
        <w:jc w:val="both"/>
        <w:spacing w:before="100" w:after="100"/>
        <w:ind w:start="360"/>
        <w:ind w:firstLine="360"/>
      </w:pPr>
      <w:r>
        <w:rPr/>
      </w:r>
      <w:r>
        <w:rPr/>
      </w:r>
      <w:r>
        <w:t xml:space="preserve">Whenever an information is filed in the office of the clerk of courts in any county by the Attorney General, or by a committee of the State Bar Association, or by a committee of the bar or bar association of such county, charging that an attorney at law has conducted that attorney's self in a manner unworthy of an attorney, or has become and is disqualified for the office of attorney and counselor at law, for reasons specified in the information, any Justice of the Supreme Judicial Court may, in the name of the State, issue a rule requiring the attorney informed against to appear on a day fixed to show cause why that attorney's name should not be struck from the roll of attorneys, or such other disciplinary measures imposed as the justice considers appropriate, which rule, with an attested copy of the information, must be served upon such attorney in such manner as the justice directs at least 14 days before the return day, and must be made returnable either in the county where such attorney resides or where it is charged that the misconduct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§1 (AMD). RR 2021, c. 1, Pt. B, §26 (COR). </w:t>
      </w:r>
    </w:p>
    <w:p>
      <w:pPr>
        <w:jc w:val="both"/>
        <w:spacing w:before="100" w:after="100"/>
        <w:ind w:start="1080" w:hanging="720"/>
      </w:pPr>
      <w:r>
        <w:rPr>
          <w:b/>
        </w:rPr>
        <w:t>§</w:t>
        <w:t>852</w:t>
        <w:t xml:space="preserve">.  </w:t>
      </w:r>
      <w:r>
        <w:rPr>
          <w:b/>
        </w:rPr>
        <w:t xml:space="preserve">Denial of charges; information to stand for hearing</w:t>
      </w:r>
    </w:p>
    <w:p>
      <w:pPr>
        <w:jc w:val="both"/>
        <w:spacing w:before="100" w:after="100"/>
        <w:ind w:start="360"/>
        <w:ind w:firstLine="360"/>
      </w:pPr>
      <w:r>
        <w:rPr/>
      </w:r>
      <w:r>
        <w:rPr/>
      </w:r>
      <w:r>
        <w:t xml:space="preserve">If the attorney on whom such service has been made, on or before said return day files in the office of the clerk of courts in said county of return a denial of the charges specified in the information, the information shall thereupon stand upon the docket for hearing at such time and place as said justice shall order, upon such lawful evidence as may be produced either by the State or by the respondent.</w:t>
      </w:r>
    </w:p>
    <w:p>
      <w:pPr>
        <w:jc w:val="both"/>
        <w:spacing w:before="100" w:after="100"/>
        <w:ind w:start="1080" w:hanging="720"/>
      </w:pPr>
      <w:r>
        <w:rPr>
          <w:b/>
        </w:rPr>
        <w:t>§</w:t>
        <w:t>853</w:t>
        <w:t xml:space="preserve">.  </w:t>
      </w:r>
      <w:r>
        <w:rPr>
          <w:b/>
        </w:rPr>
        <w:t xml:space="preserve">Proceedings on default or hearing</w:t>
      </w:r>
    </w:p>
    <w:p>
      <w:pPr>
        <w:jc w:val="both"/>
        <w:spacing w:before="100" w:after="100"/>
        <w:ind w:start="360"/>
        <w:ind w:firstLine="360"/>
      </w:pPr>
      <w:r>
        <w:rPr/>
      </w:r>
      <w:r>
        <w:rPr/>
      </w:r>
      <w:r>
        <w:t xml:space="preserve">If such attorney fails to file that attorney's denial, the facts set forth in the information must be taken as confessed. If the justice finds that the facts so confessed are sufficient to disqualify the respondent from holding the office of attorney and counselor at law, or if, in case of denial, the justice upon hearing finds that any of the charges specified are true and that the acts proved are sufficient to disqualify the respondent, the justice shall give judgment accordingly, and shall enter a decree that the respondent be removed from the office of attorney and counselor at law in all the courts of the State and that the respondent's name be struck from the roll of attorneys.</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w:pPr>
        <w:jc w:val="both"/>
        <w:spacing w:before="100" w:after="100"/>
        <w:ind w:start="360"/>
        <w:ind w:firstLine="360"/>
      </w:pPr>
      <w:r>
        <w:rPr/>
      </w:r>
      <w:r>
        <w:rPr/>
      </w:r>
      <w:r>
        <w:t xml:space="preserve">If the justice upon the facts so confessed, or, in the case of denial, upon hearing, finds that any of the charges specified are true but that the acts proved are not sufficient to disqualify the respondent permanently from holding the office of attorney and counselor at law, the justice shall give judgment accordingly and may suspend such respondent from the practice of law for such period as the justice may consider appropriate, or impose such other disciplinary measures as the justice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§2 (AMD). RR 2021, c. 1, Pt. B, §27 (COR). </w:t>
      </w:r>
    </w:p>
    <w:p>
      <w:pPr>
        <w:jc w:val="both"/>
        <w:spacing w:before="100" w:after="100"/>
        <w:ind w:start="1080" w:hanging="720"/>
      </w:pPr>
      <w:r>
        <w:rPr>
          <w:b/>
        </w:rPr>
        <w:t>§</w:t>
        <w:t>854</w:t>
        <w:t xml:space="preserve">.  </w:t>
      </w:r>
      <w:r>
        <w:rPr>
          <w:b/>
        </w:rPr>
        <w:t xml:space="preserve">Judgment final unless appealed</w:t>
      </w:r>
    </w:p>
    <w:p>
      <w:pPr>
        <w:jc w:val="both"/>
        <w:spacing w:before="100" w:after="100"/>
        <w:ind w:start="360"/>
        <w:ind w:firstLine="360"/>
      </w:pPr>
      <w:r>
        <w:rPr/>
      </w:r>
      <w:r>
        <w:rPr/>
      </w:r>
      <w:r>
        <w:t xml:space="preserve">The judgment of such justice is final unless the respondent within one week files an appeal therefrom to the law court by entering the respondent's claim therefor upon the docket.</w:t>
      </w:r>
      <w:r>
        <w:t xml:space="preserve">  </w:t>
      </w:r>
      <w:r xmlns:wp="http://schemas.openxmlformats.org/drawingml/2010/wordprocessingDrawing" xmlns:w15="http://schemas.microsoft.com/office/word/2012/wordml">
        <w:rPr>
          <w:rFonts w:ascii="Arial" w:hAnsi="Arial" w:cs="Arial"/>
          <w:sz w:val="22"/>
          <w:szCs w:val="22"/>
        </w:rPr>
        <w:t xml:space="preserve">[RR 2021,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 (COR). </w:t>
      </w:r>
    </w:p>
    <w:p>
      <w:pPr>
        <w:jc w:val="both"/>
        <w:spacing w:before="100" w:after="100"/>
        <w:ind w:start="1080" w:hanging="720"/>
      </w:pPr>
      <w:r>
        <w:rPr>
          <w:b/>
        </w:rPr>
        <w:t>§</w:t>
        <w:t>855</w:t>
        <w:t xml:space="preserve">.  </w:t>
      </w:r>
      <w:r>
        <w:rPr>
          <w:b/>
        </w:rPr>
        <w:t xml:space="preserve">Appeals</w:t>
      </w:r>
    </w:p>
    <w:p>
      <w:pPr>
        <w:jc w:val="both"/>
        <w:spacing w:before="100" w:after="100"/>
        <w:ind w:start="360"/>
        <w:ind w:firstLine="360"/>
      </w:pPr>
      <w:r>
        <w:rPr/>
      </w:r>
      <w:r>
        <w:rPr/>
      </w:r>
      <w:r>
        <w:t xml:space="preserve">The appeal must be heard upon printed copies of the case furnished by the respondent at the next law term. If the case is not argued, it must be decided upon the record, and if the respondent fails to enter an appeal with the printed copies of the case during the first 3 days of said law term, the counsel for the prosecution shall enter the appeal with an attested copy of the judgment and decree, whereupon the same must be affirmed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 (COR). </w:t>
      </w:r>
    </w:p>
    <w:p>
      <w:pPr>
        <w:jc w:val="both"/>
        <w:spacing w:before="100" w:after="100"/>
        <w:ind w:start="1080" w:hanging="720"/>
      </w:pPr>
      <w:r>
        <w:rPr>
          <w:b/>
        </w:rPr>
        <w:t>§</w:t>
        <w:t>856</w:t>
        <w:t xml:space="preserve">.  </w:t>
      </w:r>
      <w:r>
        <w:rPr>
          <w:b/>
        </w:rPr>
        <w:t xml:space="preserve">Conduct of prosecution</w:t>
      </w:r>
    </w:p>
    <w:p>
      <w:pPr>
        <w:jc w:val="both"/>
        <w:spacing w:before="100" w:after="100"/>
        <w:ind w:start="360"/>
        <w:ind w:firstLine="360"/>
      </w:pPr>
      <w:r>
        <w:rPr/>
      </w:r>
      <w:r>
        <w:rPr/>
      </w:r>
      <w:r>
        <w:t xml:space="preserve">The prosecution shall be conducted by the district attorney for the county where the rule is returnable, unless the justice issuing the rule appoints some other suitable counsel to perform said duty. Compulsory process shall issue to compel the attendance of witnesses, and in case of decree of removal, judgment shall be rendered in behalf of the State against the respondent for full costs to be taxed by the court.</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857</w:t>
        <w:t xml:space="preserve">.  </w:t>
      </w:r>
      <w:r>
        <w:rPr>
          <w:b/>
        </w:rPr>
        <w:t xml:space="preserve">Interpretation of provisions</w:t>
      </w:r>
    </w:p>
    <w:p>
      <w:pPr>
        <w:jc w:val="both"/>
        <w:spacing w:before="100" w:after="100"/>
        <w:ind w:start="360"/>
        <w:ind w:firstLine="360"/>
      </w:pPr>
      <w:r>
        <w:rPr/>
      </w:r>
      <w:r>
        <w:rPr/>
      </w:r>
      <w:r>
        <w:t>Sections 851</w:t>
      </w:r>
      <w:r>
        <w:t xml:space="preserve"> to </w:t>
      </w:r>
      <w:r>
        <w:t>856</w:t>
      </w:r>
      <w:r>
        <w:t xml:space="preserve"> do not annul or restrict any authority hitherto possessed or exercised by the courts over attorneys.</w:t>
      </w:r>
    </w:p>
    <w:p>
      <w:pPr>
        <w:jc w:val="both"/>
        <w:spacing w:before="100" w:after="100"/>
        <w:ind w:start="1080" w:hanging="720"/>
      </w:pPr>
      <w:r>
        <w:rPr>
          <w:b/>
        </w:rPr>
        <w:t>§</w:t>
        <w:t>858</w:t>
        <w:t xml:space="preserve">.  </w:t>
      </w:r>
      <w:r>
        <w:rPr>
          <w:b/>
        </w:rPr>
        <w:t xml:space="preserve">Resignation and reinstatement of attorneys</w:t>
      </w:r>
    </w:p>
    <w:p>
      <w:pPr>
        <w:jc w:val="both"/>
        <w:spacing w:before="100" w:after="100"/>
        <w:ind w:start="360"/>
        <w:ind w:firstLine="360"/>
      </w:pPr>
      <w:r>
        <w:rPr/>
      </w:r>
      <w:r>
        <w:rPr/>
      </w:r>
      <w:r>
        <w:t xml:space="preserve">Any member of the bar of this State may resign from the office of attorney and counselor at law by submitting that member's resignation to any Justice of the Supreme Judicial Court, who may or may not, in that justice's discretion, in the name of the State of Maine accept such resignation and order that such attorney's name be stricken from the roll of attorneys of the State. A person whose resignation from the office of attorney and counselor at law has been accepted by a Justice of the Supreme Judicial Court may not be readmitted to the practice of law in any of the courts of the State or entitled to practice law within this State unless and until that person has been reinstated as an attorney and counselor at law by a Justice of the Supreme Judicial Court. The procedure for such reinstatement must be the same as in the case of attorneys who have been disbarred.</w:t>
      </w:r>
      <w:r>
        <w:t xml:space="preserve">  </w:t>
      </w:r>
      <w:r xmlns:wp="http://schemas.openxmlformats.org/drawingml/2010/wordprocessingDrawing" xmlns:w15="http://schemas.microsoft.com/office/word/2012/wordml">
        <w:rPr>
          <w:rFonts w:ascii="Arial" w:hAnsi="Arial" w:cs="Arial"/>
          <w:sz w:val="22"/>
          <w:szCs w:val="22"/>
        </w:rPr>
        <w:t xml:space="preserve">[RR 2021,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 (COR). </w:t>
      </w:r>
    </w:p>
    <w:p>
      <w:pPr>
        <w:jc w:val="both"/>
        <w:spacing w:before="100" w:after="100"/>
        <w:ind w:start="1080" w:hanging="720"/>
      </w:pPr>
      <w:r>
        <w:rPr>
          <w:b/>
        </w:rPr>
        <w:t>§</w:t>
        <w:t>859</w:t>
        <w:t xml:space="preserve">.  </w:t>
      </w:r>
      <w:r>
        <w:rPr>
          <w:b/>
        </w:rPr>
        <w:t xml:space="preserve">False advertising or representation to be an attorney</w:t>
      </w:r>
    </w:p>
    <w:p>
      <w:pPr>
        <w:jc w:val="both"/>
        <w:spacing w:before="100" w:after="100"/>
        <w:ind w:start="360"/>
        <w:ind w:firstLine="360"/>
      </w:pPr>
      <w:r>
        <w:rPr/>
      </w:r>
      <w:r>
        <w:rPr/>
      </w:r>
      <w:r>
        <w:t xml:space="preserve">If a person who has not been admitted to practice law in this State or whose name has been struck from the roll of attorneys advertises as or represents that person to be an attorney or counselor at law,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1,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 (RPR). RR 2021, c. 1, Pt. B, §31 (COR). </w:t>
      </w:r>
    </w:p>
    <w:p>
      <w:pPr>
        <w:jc w:val="both"/>
        <w:spacing w:before="100" w:after="100"/>
        <w:ind w:start="1080" w:hanging="720"/>
      </w:pPr>
      <w:r>
        <w:rPr>
          <w:b/>
        </w:rPr>
        <w:t>§</w:t>
        <w:t>860</w:t>
        <w:t xml:space="preserve">.  </w:t>
      </w:r>
      <w:r>
        <w:rPr>
          <w:b/>
        </w:rPr>
        <w:t xml:space="preserve">Management of causes by parties or counsel</w:t>
      </w:r>
    </w:p>
    <w:p>
      <w:pPr>
        <w:jc w:val="both"/>
        <w:spacing w:before="100" w:after="100"/>
        <w:ind w:start="360"/>
        <w:ind w:firstLine="360"/>
      </w:pPr>
      <w:r>
        <w:rPr/>
      </w:r>
      <w:r>
        <w:rPr/>
      </w:r>
      <w:r>
        <w:t xml:space="preserve">Parties may plead and manage their own causes in court or do so by the aid of such counsel as they see fit to employ. No person whose name has been struck from the roll of attorneys for misconduct shall plead or manage causes in court under a power of attorney for any other party or be eligible for appointment as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 (AMD). </w:t>
      </w:r>
    </w:p>
    <w:p>
      <w:pPr>
        <w:jc w:val="center"/>
        <w:ind w:start="360"/>
        <w:spacing w:before="300" w:after="300"/>
      </w:pPr>
      <w:r>
        <w:rPr>
          <w:b/>
        </w:rPr>
        <w:t>SUBCHAPTER</w:t>
        <w:t xml:space="preserve"> </w:t>
        <w:t>3</w:t>
      </w:r>
    </w:p>
    <w:p>
      <w:pPr>
        <w:jc w:val="center"/>
        <w:ind w:start="360"/>
        <w:spacing w:before="300" w:after="300"/>
      </w:pPr>
      <w:r>
        <w:rPr>
          <w:b/>
        </w:rPr>
        <w:t xml:space="preserve">CENTRAL REGISTER</w:t>
      </w:r>
    </w:p>
    <w:p>
      <w:pPr>
        <w:jc w:val="both"/>
        <w:spacing w:before="100" w:after="100"/>
        <w:ind w:start="1080" w:hanging="720"/>
      </w:pPr>
      <w:r>
        <w:rPr>
          <w:b/>
        </w:rPr>
        <w:t>§</w:t>
        <w:t>901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902</w:t>
        <w:t xml:space="preserve">.  </w:t>
      </w:r>
      <w:r>
        <w:rPr>
          <w:b/>
        </w:rPr>
        <w:t xml:space="preserve">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903</w:t>
        <w:t xml:space="preserve">.  </w:t>
      </w:r>
      <w:r>
        <w:rPr>
          <w:b/>
        </w:rPr>
        <w:t xml:space="preserve">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904</w:t>
        <w:t xml:space="preserve">.  </w:t>
      </w:r>
      <w:r>
        <w:rPr>
          <w:b/>
        </w:rPr>
        <w:t xml:space="preserve">Register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center"/>
        <w:ind w:start="360"/>
        <w:spacing w:before="300" w:after="300"/>
      </w:pPr>
      <w:r>
        <w:rPr>
          <w:b/>
        </w:rPr>
        <w:t>CHAPTER</w:t>
        <w:t xml:space="preserve"> </w:t>
        <w:t>18</w:t>
      </w:r>
    </w:p>
    <w:p>
      <w:pPr>
        <w:jc w:val="center"/>
        <w:ind w:start="360"/>
        <w:spacing w:before="300" w:after="300"/>
      </w:pPr>
      <w:r>
        <w:rPr>
          <w:b/>
        </w:rPr>
        <w:t xml:space="preserve">PARALEGALS AND LEGAL ASSISTANTS</w:t>
      </w:r>
    </w:p>
    <w:p>
      <w:pPr>
        <w:jc w:val="both"/>
        <w:spacing w:before="100" w:after="100"/>
        <w:ind w:start="1080" w:hanging="720"/>
      </w:pPr>
      <w:r>
        <w:rPr>
          <w:b/>
        </w:rPr>
        <w:t>§</w:t>
        <w:t>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379, §1 (NEW).]</w:t>
      </w:r>
    </w:p>
    <w:p>
      <w:pPr>
        <w:jc w:val="both"/>
        <w:spacing w:before="100" w:after="0"/>
        <w:ind w:start="360"/>
        <w:ind w:firstLine="360"/>
      </w:pPr>
      <w:r>
        <w:rPr>
          <w:b/>
        </w:rPr>
        <w:t>1</w:t>
        <w:t xml:space="preserve">.  </w:t>
      </w:r>
      <w:r>
        <w:rPr>
          <w:b/>
        </w:rPr>
        <w:t xml:space="preserve">Paralegal and legal assistant.</w:t>
        <w:t xml:space="preserve"> </w:t>
      </w:r>
      <w:r>
        <w:t xml:space="preserve"> </w:t>
      </w:r>
      <w:r>
        <w:t xml:space="preserve">"Paralegal" and "legal assistant" mean a person, qualified by education, training or work experience, who is employed or retained by an attorney, law office, corporation, governmental agency or other entity and who performs specifically delegated substantive legal work for which an attorney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jc w:val="both"/>
        <w:spacing w:before="100" w:after="100"/>
        <w:ind w:start="1080" w:hanging="720"/>
      </w:pPr>
      <w:r>
        <w:rPr>
          <w:b/>
        </w:rPr>
        <w:t>§</w:t>
        <w:t>922</w:t>
        <w:t xml:space="preserve">.  </w:t>
      </w:r>
      <w:r>
        <w:rPr>
          <w:b/>
        </w:rPr>
        <w:t xml:space="preserve">Restriction on use of titles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the title "paralegal" or "legal assistant" unless the person meets the definition in </w:t>
      </w:r>
      <w:r>
        <w:t>section 921,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jc w:val="center"/>
        <w:ind w:start="360"/>
        <w:spacing w:before="300" w:after="300"/>
      </w:pPr>
      <w:r>
        <w:rPr>
          <w:b/>
        </w:rPr>
        <w:t>CHAPTER</w:t>
        <w:t xml:space="preserve"> </w:t>
        <w:t>19</w:t>
      </w:r>
    </w:p>
    <w:p>
      <w:pPr>
        <w:jc w:val="center"/>
        <w:ind w:start="360"/>
        <w:spacing w:before="300" w:after="300"/>
      </w:pPr>
      <w:r>
        <w:rPr>
          <w:b/>
        </w:rPr>
        <w:t xml:space="preserve">NOTARIES PUBLIC</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Seal; authority to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 (AMD). PL 1989, c. 501, §L1 (AMD). PL 1989, c. 600, §A1 (AMD). PL 1991, c. 465, §3 (AMD). PL 2021, c. 651, Pt. A, §1 (RP). PL 2021, c. 651, Pt. A, §8 (AFF). </w:t>
      </w:r>
    </w:p>
    <w:p>
      <w:pPr>
        <w:jc w:val="both"/>
        <w:spacing w:before="100" w:after="100"/>
        <w:ind w:start="1080" w:hanging="720"/>
      </w:pPr>
      <w:r>
        <w:rPr>
          <w:b/>
        </w:rPr>
        <w:t>§</w:t>
        <w:t>951-A</w:t>
        <w:t xml:space="preserve">.  </w:t>
      </w:r>
      <w:r>
        <w:rPr>
          <w:b/>
        </w:rPr>
        <w:t xml:space="preserve">Commission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74, §1 (NEW). PL 2021, c. 651, Pt. A, §1 (RP). PL 2021, c. 651, Pt. A, §8 (AFF). </w:t>
      </w:r>
    </w:p>
    <w:p>
      <w:pPr>
        <w:jc w:val="both"/>
        <w:spacing w:before="100" w:after="100"/>
        <w:ind w:start="1080" w:hanging="720"/>
      </w:pPr>
      <w:r>
        <w:rPr>
          <w:b/>
        </w:rPr>
        <w:t>§</w:t>
        <w:t>952</w:t>
        <w:t xml:space="preserve">.  </w:t>
      </w:r>
      <w:r>
        <w:rPr>
          <w:b/>
        </w:rPr>
        <w:t xml:space="preserve">Protests of losses; record and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 (COR). PL 2021, c. 651, Pt. A, §1 (RP). PL 2021, c. 651, Pt. A, §8 (AFF). </w:t>
      </w:r>
    </w:p>
    <w:p>
      <w:pPr>
        <w:jc w:val="both"/>
        <w:spacing w:before="100" w:after="100"/>
        <w:ind w:start="1080" w:hanging="720"/>
      </w:pPr>
      <w:r>
        <w:rPr>
          <w:b/>
        </w:rPr>
        <w:t>§</w:t>
        <w:t>953</w:t>
        <w:t xml:space="preserve">.  </w:t>
      </w:r>
      <w:r>
        <w:rPr>
          <w:b/>
        </w:rPr>
        <w:t xml:space="preserve">Demand and notice on bills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 (AMD). RR 2021, c. 1, Pt. B, §33 (COR). PL 2021, c. 651, Pt. A, §1 (RP). PL 2021, c. 651, Pt. A, §8 (AFF). </w:t>
      </w:r>
    </w:p>
    <w:p>
      <w:pPr>
        <w:jc w:val="both"/>
        <w:spacing w:before="100" w:after="100"/>
        <w:ind w:start="1080" w:hanging="720"/>
      </w:pPr>
      <w:r>
        <w:rPr>
          <w:b/>
        </w:rPr>
        <w:t>§</w:t>
        <w:t>954</w:t>
        <w:t xml:space="preserve">.  </w:t>
      </w:r>
      <w:r>
        <w:rPr>
          <w:b/>
        </w:rPr>
        <w:t xml:space="preserve">Acts of notary who is interested in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 (COR). PL 2021, c. 651, Pt. A, §1 (RP). PL 2021, c. 651, Pt. A, §8 (AFF). </w:t>
      </w:r>
    </w:p>
    <w:p>
      <w:pPr>
        <w:jc w:val="both"/>
        <w:spacing w:before="100" w:after="100"/>
        <w:ind w:start="1080" w:hanging="720"/>
      </w:pPr>
      <w:r>
        <w:rPr>
          <w:b/>
        </w:rPr>
        <w:t>§</w:t>
        <w:t>954-A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§1 (NEW). PL 1989, c. 137 (AMD). RR 1997, c. 2, §6 (COR). PL 1999, c. 425, §1 (AMD). PL 2017, c. 418, §1 (AMD). PL 2021, c. 651, Pt. A, §1 (RP). PL 2021, c. 651, Pt. A, §8 (AFF). </w:t>
      </w:r>
    </w:p>
    <w:p>
      <w:pPr>
        <w:jc w:val="both"/>
        <w:spacing w:before="100" w:after="100"/>
        <w:ind w:start="1080" w:hanging="720"/>
      </w:pPr>
      <w:r>
        <w:rPr>
          <w:b/>
        </w:rPr>
        <w:t>§</w:t>
        <w:t>955</w:t>
        <w:t xml:space="preserve">.  </w:t>
      </w:r>
      <w:r>
        <w:rPr>
          <w:b/>
        </w:rPr>
        <w:t xml:space="preserve">Copies;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 (AMD). RR 2021, c. 1, Pt. B, §35 (COR). PL 2021, c. 651, Pt. A, §1 (RP). PL 2021, c. 651, Pt. A, §8 (AFF). </w:t>
      </w:r>
    </w:p>
    <w:p>
      <w:pPr>
        <w:jc w:val="both"/>
        <w:spacing w:before="100" w:after="100"/>
        <w:ind w:start="1080" w:hanging="720"/>
      </w:pPr>
      <w:r>
        <w:rPr>
          <w:b/>
        </w:rPr>
        <w:t>§</w:t>
        <w:t>955-A</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74 (NEW). PL 1975, c. 771, §22 (AMD). PL 1977, c. 694, §§3,4 (AMD). PL 1981, c. 456, §A10 (AMD). PL 1987, c. 573, §2 (RPR). PL 1997, c. 712, §1 (RP). </w:t>
      </w:r>
    </w:p>
    <w:p>
      <w:pPr>
        <w:jc w:val="both"/>
        <w:spacing w:before="100" w:after="100"/>
        <w:ind w:start="1080" w:hanging="720"/>
      </w:pPr>
      <w:r>
        <w:rPr>
          <w:b/>
        </w:rPr>
        <w:t>§</w:t>
        <w:t>955-B</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§3 (NEW). PL 1991, c. 465, §4 (AMD). PL 1993, c. 485, §1 (AMD). PL 2021, c. 651, Pt. A, §1 (RP). PL 2021, c. 651, Pt. A, §8 (AFF). </w:t>
      </w:r>
    </w:p>
    <w:p>
      <w:pPr>
        <w:jc w:val="both"/>
        <w:spacing w:before="100" w:after="100"/>
        <w:ind w:start="1080" w:hanging="720"/>
      </w:pPr>
      <w:r>
        <w:rPr>
          <w:b/>
        </w:rPr>
        <w:t>§</w:t>
        <w:t>955-C</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712, §2 (NEW). PL 2005, c. 629, §2 (AMD). PL 2017, c. 277, §§1-3 (AMD). PL 2021, c. 651, Pt. A, §1 (RP). PL 2021, c. 651, Pt. A, §8 (AFF). </w:t>
      </w:r>
    </w:p>
    <w:p>
      <w:pPr>
        <w:jc w:val="both"/>
        <w:spacing w:before="100" w:after="100"/>
        <w:ind w:start="1080" w:hanging="720"/>
      </w:pPr>
      <w:r>
        <w:rPr>
          <w:b/>
        </w:rPr>
        <w:t>§</w:t>
        <w:t>956</w:t>
        <w:t xml:space="preserve">.  </w:t>
      </w:r>
      <w:r>
        <w:rPr>
          <w:b/>
        </w:rPr>
        <w:t xml:space="preserve">Resignation or removal; deposit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485, §2 (AMD). PL 2021, c. 651, Pt. A, §1 (RP). PL 2021, c. 651, Pt. A, §8 (AFF). </w:t>
      </w:r>
    </w:p>
    <w:p>
      <w:pPr>
        <w:jc w:val="both"/>
        <w:spacing w:before="100" w:after="100"/>
        <w:ind w:start="1080" w:hanging="720"/>
      </w:pPr>
      <w:r>
        <w:rPr>
          <w:b/>
        </w:rPr>
        <w:t>§</w:t>
        <w:t>957</w:t>
        <w:t xml:space="preserve">.  </w:t>
      </w:r>
      <w:r>
        <w:rPr>
          <w:b/>
        </w:rPr>
        <w:t xml:space="preserve">Injury or concealment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§1 (RP). PL 2021, c. 651, Pt. A, §8 (AFF). </w:t>
      </w:r>
    </w:p>
    <w:p>
      <w:pPr>
        <w:jc w:val="both"/>
        <w:spacing w:before="100" w:after="100"/>
        <w:ind w:start="1080" w:hanging="720"/>
      </w:pPr>
      <w:r>
        <w:rPr>
          <w:b/>
        </w:rPr>
        <w:t>§</w:t>
        <w:t>958</w:t>
        <w:t xml:space="preserve">.  </w:t>
      </w:r>
      <w:r>
        <w:rPr>
          <w:b/>
        </w:rPr>
        <w:t xml:space="preserve">Fees for protest and appropriation of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 (COR). PL 2021, c. 651, Pt. A, §1 (RP). PL 2021, c. 651, Pt. A, §8 (AFF). </w:t>
      </w:r>
    </w:p>
    <w:p>
      <w:pPr>
        <w:jc w:val="both"/>
        <w:spacing w:before="100" w:after="100"/>
        <w:ind w:start="1080" w:hanging="720"/>
      </w:pPr>
      <w:r>
        <w:rPr>
          <w:b/>
        </w:rPr>
        <w:t>§</w:t>
        <w:t>959</w:t>
        <w:t xml:space="preserve">.  </w:t>
      </w:r>
      <w:r>
        <w:rPr>
          <w:b/>
        </w:rPr>
        <w:t xml:space="preserve">Grandfather clause; seal;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§5 (NEW). PL 1999, c. 425, §2 (RP). </w:t>
      </w:r>
    </w:p>
    <w:p>
      <w:pPr>
        <w:jc w:val="both"/>
        <w:spacing w:before="100" w:after="100"/>
        <w:ind w:start="1080" w:hanging="720"/>
      </w:pPr>
      <w:r>
        <w:rPr>
          <w:b/>
        </w:rPr>
        <w:t>§</w:t>
        <w:t>960</w:t>
        <w:t xml:space="preserve">.  </w:t>
      </w:r>
      <w:r>
        <w:rPr>
          <w:b/>
        </w:rPr>
        <w:t xml:space="preserve">Advertisement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§3 (NEW). PL 2021, c. 651, Pt. A, §1 (RP). PL 2021, c. 651, Pt. A, §8 (AFF). </w:t>
      </w:r>
    </w:p>
    <w:p>
      <w:pPr>
        <w:jc w:val="both"/>
        <w:spacing w:before="100" w:after="100"/>
        <w:ind w:start="1080" w:hanging="720"/>
      </w:pPr>
      <w:r>
        <w:rPr>
          <w:b/>
        </w:rPr>
        <w:t>§</w:t>
        <w:t>961</w:t>
        <w:t xml:space="preserve">.  </w:t>
      </w:r>
      <w:r>
        <w:rPr>
          <w:b/>
        </w:rPr>
        <w:t xml:space="preserve">Continuation of temporary modification of certain in-person notarization and acknowledgement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337, §1 (NEW). PL 2021, c. 651, Pt. A, §1 (RP). PL 2021, c. 651, Pt. A, §8 (AFF). PL 2021, c. 651, Pt. C, §§1, 2 (AMD). </w:t>
      </w:r>
    </w:p>
    <w:p>
      <w:pPr>
        <w:jc w:val="center"/>
        <w:ind w:start="360"/>
        <w:spacing w:before="300" w:after="300"/>
      </w:pPr>
      <w:r>
        <w:rPr>
          <w:b/>
        </w:rPr>
        <w:t>CHAPTER</w:t>
        <w:t xml:space="preserve"> </w:t>
        <w:t>21</w:t>
      </w:r>
    </w:p>
    <w:p>
      <w:pPr>
        <w:jc w:val="center"/>
        <w:ind w:start="360"/>
        <w:spacing w:before="300" w:after="300"/>
      </w:pPr>
      <w:r>
        <w:rPr>
          <w:b/>
        </w:rPr>
        <w:t xml:space="preserve">JUSTICES OF THE PEACE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Exercise of powers and duties;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 (RP). </w:t>
      </w:r>
    </w:p>
    <w:p>
      <w:pPr>
        <w:jc w:val="center"/>
        <w:ind w:start="360"/>
        <w:spacing w:before="300" w:after="300"/>
      </w:pPr>
      <w:r>
        <w:rPr>
          <w:b/>
        </w:rPr>
        <w:t>CHAPTER</w:t>
        <w:t xml:space="preserve"> </w:t>
        <w:t>22</w:t>
      </w:r>
    </w:p>
    <w:p>
      <w:pPr>
        <w:jc w:val="center"/>
        <w:ind w:start="360"/>
        <w:spacing w:before="300" w:after="300"/>
      </w:pPr>
      <w:r>
        <w:rPr>
          <w:b/>
        </w:rPr>
        <w:t xml:space="preserve">UNIFORM RECOGNITION OF ACKNOWLEDGMENTS ACT</w:t>
      </w:r>
    </w:p>
    <w:p>
      <w:pPr>
        <w:jc w:val="center"/>
        <w:ind w:start="360"/>
        <w:spacing w:before="300" w:after="300"/>
      </w:pPr>
      <w:r>
        <w:rPr>
          <w:b/>
        </w:rPr>
        <w:t>(REPEALED)</w:t>
      </w:r>
    </w:p>
    <w:p>
      <w:pPr>
        <w:jc w:val="both"/>
        <w:spacing w:before="100" w:after="100"/>
        <w:ind w:start="1080" w:hanging="720"/>
      </w:pPr>
      <w:r>
        <w:rPr>
          <w:b/>
        </w:rPr>
        <w:t>§</w:t>
        <w:t>1011</w:t>
        <w:t xml:space="preserve">.  </w:t>
      </w:r>
      <w:r>
        <w:rPr>
          <w:b/>
        </w:rPr>
        <w:t xml:space="preserve">Recognition of notarial acts performed outside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§37 (COR). PL 2021, c. 651, Pt. A, §2 (RP). PL 2021, c. 651, Pt. A, §8 (AFF). </w:t>
      </w:r>
    </w:p>
    <w:p>
      <w:pPr>
        <w:jc w:val="both"/>
        <w:spacing w:before="100" w:after="100"/>
        <w:ind w:start="1080" w:hanging="720"/>
      </w:pPr>
      <w:r>
        <w:rPr>
          <w:b/>
        </w:rPr>
        <w:t>§</w:t>
        <w:t>1012</w:t>
        <w:t xml:space="preserve">.  </w:t>
      </w:r>
      <w:r>
        <w:rPr>
          <w:b/>
        </w:rPr>
        <w:t xml:space="preserve">Authentication of authority of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§38 (COR). PL 2021, c. 651, Pt. A, §2 (RP). PL 2021, c. 651, Pt. A, §8 (AFF). </w:t>
      </w:r>
    </w:p>
    <w:p>
      <w:pPr>
        <w:jc w:val="both"/>
        <w:spacing w:before="100" w:after="100"/>
        <w:ind w:start="1080" w:hanging="720"/>
      </w:pPr>
      <w:r>
        <w:rPr>
          <w:b/>
        </w:rPr>
        <w:t>§</w:t>
        <w:t>1013</w:t>
        <w:t xml:space="preserve">.  </w:t>
      </w:r>
      <w:r>
        <w:rPr>
          <w:b/>
        </w:rPr>
        <w:t xml:space="preserve">Certificate of person taking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§39 (COR). PL 2021, c. 651, Pt. A, §2 (RP). PL 2021, c. 651, Pt. A, §8 (AFF). </w:t>
      </w:r>
    </w:p>
    <w:p>
      <w:pPr>
        <w:jc w:val="both"/>
        <w:spacing w:before="100" w:after="100"/>
        <w:ind w:start="1080" w:hanging="720"/>
      </w:pPr>
      <w:r>
        <w:rPr>
          <w:b/>
        </w:rPr>
        <w:t>§</w:t>
        <w:t>1014</w:t>
        <w:t xml:space="preserve">.  </w:t>
      </w:r>
      <w:r>
        <w:rPr>
          <w:b/>
        </w:rPr>
        <w:t xml:space="preserve">Recognition of 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1014-A</w:t>
        <w:t xml:space="preserve">.  </w:t>
      </w:r>
      <w:r>
        <w:rPr>
          <w:b/>
        </w:rPr>
        <w:t xml:space="preserve">Presumption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 (NEW). PL 2021, c. 651, Pt. A, §2 (RP). PL 2021, c. 651, Pt. A, §8 (AFF). </w:t>
      </w:r>
    </w:p>
    <w:p>
      <w:pPr>
        <w:jc w:val="both"/>
        <w:spacing w:before="100" w:after="100"/>
        <w:ind w:start="1080" w:hanging="720"/>
      </w:pPr>
      <w:r>
        <w:rPr>
          <w:b/>
        </w:rPr>
        <w:t>§</w:t>
        <w:t>1015</w:t>
        <w:t xml:space="preserve">.  </w:t>
      </w:r>
      <w:r>
        <w:rPr>
          <w:b/>
        </w:rPr>
        <w:t xml:space="preserve">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§§40, 41 (COR). PL 2021, c. 651, Pt. A, §2 (RP). PL 2021, c. 651, Pt. A, §8 (AFF). </w:t>
      </w:r>
    </w:p>
    <w:p>
      <w:pPr>
        <w:jc w:val="both"/>
        <w:spacing w:before="100" w:after="100"/>
        <w:ind w:start="1080" w:hanging="720"/>
      </w:pPr>
      <w:r>
        <w:rPr>
          <w:b/>
        </w:rPr>
        <w:t>§</w:t>
        <w:t>1016</w:t>
        <w:t xml:space="preserve">.  </w:t>
      </w:r>
      <w:r>
        <w:rPr>
          <w:b/>
        </w:rPr>
        <w:t xml:space="preserve">Short forms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§42 (COR). PL 2021, c. 651, Pt. A, §2 (RP). PL 2021, c. 651, Pt. A, §8 (AFF). </w:t>
      </w:r>
    </w:p>
    <w:p>
      <w:pPr>
        <w:jc w:val="both"/>
        <w:spacing w:before="100" w:after="100"/>
        <w:ind w:start="1080" w:hanging="720"/>
      </w:pPr>
      <w:r>
        <w:rPr>
          <w:b/>
        </w:rPr>
        <w:t>§</w:t>
        <w:t>1017</w:t>
        <w:t xml:space="preserve">.  </w:t>
      </w:r>
      <w:r>
        <w:rPr>
          <w:b/>
        </w:rPr>
        <w:t xml:space="preserve">Acknowledgments not affected by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1973, c. 625, §14 (AMD). PL 2021, c. 651, Pt. A, §2 (RP). PL 2021, c. 651, Pt. A, §8 (AFF). </w:t>
      </w:r>
    </w:p>
    <w:p>
      <w:pPr>
        <w:jc w:val="both"/>
        <w:spacing w:before="100" w:after="100"/>
        <w:ind w:start="1080" w:hanging="720"/>
      </w:pPr>
      <w:r>
        <w:rPr>
          <w:b/>
        </w:rPr>
        <w:t>§</w:t>
        <w:t>1018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center"/>
        <w:ind w:start="360"/>
        <w:spacing w:before="300" w:after="300"/>
      </w:pPr>
      <w:r>
        <w:rPr>
          <w:b/>
        </w:rPr>
        <w:t>CHAPTER</w:t>
        <w:t xml:space="preserve"> </w:t>
        <w:t>23</w:t>
      </w:r>
    </w:p>
    <w:p>
      <w:pPr>
        <w:jc w:val="center"/>
        <w:ind w:start="360"/>
        <w:spacing w:before="300" w:after="300"/>
      </w:pPr>
      <w:r>
        <w:rPr>
          <w:b/>
        </w:rPr>
        <w:t xml:space="preserve">MISCELLANEOUS PROVISIONS</w:t>
      </w:r>
    </w:p>
    <w:p>
      <w:pPr>
        <w:jc w:val="both"/>
        <w:spacing w:before="100" w:after="100"/>
        <w:ind w:start="1080" w:hanging="720"/>
      </w:pPr>
      <w:r>
        <w:rPr>
          <w:b/>
        </w:rPr>
        <w:t>§</w:t>
        <w:t>1051</w:t>
        <w:t xml:space="preserve">.  </w:t>
      </w:r>
      <w:r>
        <w:rPr>
          <w:b/>
        </w:rPr>
        <w:t xml:space="preserve">Legal holidays</w:t>
      </w:r>
    </w:p>
    <w:p>
      <w:pPr>
        <w:jc w:val="both"/>
        <w:spacing w:before="100" w:after="100"/>
        <w:ind w:start="360"/>
        <w:ind w:firstLine="360"/>
      </w:pPr>
      <w:r>
        <w:rPr/>
      </w:r>
      <w:r>
        <w:rPr/>
      </w:r>
      <w:r>
        <w:t xml:space="preserve">Court may not be held on Sunday or any day designated for the annual Thanksgiving; New Year's Day, January 1st; Martin Luther King, Jr., Day, the 3rd Monday in January; Washington's Birthday, the 3rd Monday in February; Patriot's Day, the 3rd Monday in April; Memorial Day, the last Monday in May, but if the Federal Government designates May 30th as the date for observance of Memorial Day, the 30th of May; Juneteenth, June 19th; the 4th of July; Labor Day, the first Monday of September; Indigenous Peoples Day, the 2nd Monday in October; Veterans Day, November 11th; or on Christmas Day.  The Chief Justice of the Supreme Judicial Court may order that court be held on a legal holiday when the Chief Justice finds that the interests of justice and judicial economy in any particular case will be served.  The public offices in county buildings may be closed to business on the holidays named in this section.  When any one of the holidays named in this section falls on Sunday, the Monday following must be observed as a holiday, with all the privileges applying to any of the days named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§1 (AMD). PL 1973, c. 114, §2 (AMD). PL 1973, c. 328, §1 (AMD). PL 1973, c. 788, §9 (AMD). PL 1975, c. 418, §1 (AMD). PL 1975, c. 623, §§3-G,3-H (AMD). PL 1979, c. 541, §A15 (AMD). PL 1979, c. 701, §1 (AMD). PL 1981, c. 202 (AMD). PL 1985, c. 50 (AMD). PL 1985, c. 114, §1 (AMD). PL 1985, c. 737, §A13 (RPR). PL 1985, c. 787, §2 (RPR). PL 1985, c. 819, §A1 (RPR). PL 2019, c. 59, §1 (AMD). PL 2019, c. 475, §49 (AMD). PL 2021, c. 140, §1 (RPR). PL 2021, c. 293, Pt. A, §1 (RPR). PL 2021, c. 676, Pt. A, §2 (RPR). </w:t>
      </w:r>
    </w:p>
    <w:p>
      <w:pPr>
        <w:jc w:val="both"/>
        <w:spacing w:before="100" w:after="100"/>
        <w:ind w:start="1080" w:hanging="720"/>
      </w:pPr>
      <w:r>
        <w:rPr>
          <w:b/>
        </w:rPr>
        <w:t>§</w:t>
        <w:t>1052</w:t>
        <w:t xml:space="preserve">.  </w:t>
      </w:r>
      <w:r>
        <w:rPr>
          <w:b/>
        </w:rPr>
        <w:t xml:space="preserve">Crier in the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§14 (RP). </w:t>
      </w:r>
    </w:p>
    <w:p>
      <w:pPr>
        <w:jc w:val="both"/>
        <w:spacing w:before="100" w:after="100"/>
        <w:ind w:start="1080" w:hanging="720"/>
      </w:pPr>
      <w:r>
        <w:rPr>
          <w:b/>
        </w:rPr>
        <w:t>§</w:t>
        <w:t>1053</w:t>
        <w:t xml:space="preserve">.  </w:t>
      </w:r>
      <w:r>
        <w:rPr>
          <w:b/>
        </w:rPr>
        <w:t xml:space="preserve">Adjournment because of danger from infection</w:t>
      </w:r>
    </w:p>
    <w:p>
      <w:pPr>
        <w:jc w:val="both"/>
        <w:spacing w:before="100" w:after="100"/>
        <w:ind w:start="360"/>
        <w:ind w:firstLine="360"/>
      </w:pPr>
      <w:r>
        <w:rPr/>
      </w:r>
      <w:r>
        <w:rPr/>
      </w:r>
      <w:r>
        <w:t xml:space="preserve">When a malignant infectious distemper prevails in any town wherein the Supreme Judicial Court, the Superior Court or court of county commissioners is to be held, said courts may be adjourned and held in any town in said county, by proclamation made in such public manner as such courts judge best, as near their usual place of meeting as they think that safety permits.</w:t>
      </w:r>
    </w:p>
    <w:p>
      <w:pPr>
        <w:jc w:val="both"/>
        <w:spacing w:before="100" w:after="100"/>
        <w:ind w:start="1080" w:hanging="720"/>
      </w:pPr>
      <w:r>
        <w:rPr>
          <w:b/>
        </w:rPr>
        <w:t>§</w:t>
        <w:t>1054</w:t>
        <w:t xml:space="preserve">.  </w:t>
      </w:r>
      <w:r>
        <w:rPr>
          <w:b/>
        </w:rPr>
        <w:t xml:space="preserve">Surety bonds authorized in civil and criminal cases</w:t>
      </w:r>
    </w:p>
    <w:p>
      <w:pPr>
        <w:jc w:val="both"/>
        <w:spacing w:before="100" w:after="100"/>
        <w:ind w:start="360"/>
        <w:ind w:firstLine="360"/>
      </w:pPr>
      <w:r>
        <w:rPr/>
      </w:r>
      <w:r>
        <w:rPr/>
      </w:r>
      <w:r>
        <w:t xml:space="preserve">In any civil or criminal action or mesne process or other process when a bail bond, recognizance or personal sureties or other obligation is required, or whenever any person is arrested and is required or permitted to recognize with sureties for that person's appearance in court, the court official or other authority authorized by law to accept and approve the same shall accept and approve in lieu thereof, when offered, a good and sufficient surety bond duly executed by a surety company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 (COR). </w:t>
      </w:r>
    </w:p>
    <w:p>
      <w:pPr>
        <w:jc w:val="both"/>
        <w:spacing w:before="100" w:after="100"/>
        <w:ind w:start="1080" w:hanging="720"/>
      </w:pPr>
      <w:r>
        <w:rPr>
          <w:b/>
        </w:rPr>
        <w:t>§</w:t>
        <w:t>1055</w:t>
        <w:t xml:space="preserve">.  </w:t>
      </w:r>
      <w:r>
        <w:rPr>
          <w:b/>
        </w:rPr>
        <w:t xml:space="preserve">Death or disability of presiding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§8 (RP). </w:t>
      </w:r>
    </w:p>
    <w:p>
      <w:pPr>
        <w:jc w:val="both"/>
        <w:spacing w:before="100" w:after="100"/>
        <w:ind w:start="1080" w:hanging="720"/>
      </w:pPr>
      <w:r>
        <w:rPr>
          <w:b/>
        </w:rPr>
        <w:t>§</w:t>
        <w:t>1056</w:t>
        <w:t xml:space="preserve">.  </w:t>
      </w:r>
      <w:r>
        <w:rPr>
          <w:b/>
        </w:rPr>
        <w:t xml:space="preserve">Powers of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206 (NEW). PL 1981, c. 456, §A12 (AMD). PL 2021, c. 651, Pt. A, §3 (RP). PL 2021, c. 651, Pt. A, §8 (AFF). </w:t>
      </w:r>
    </w:p>
    <w:p>
      <w:pPr>
        <w:jc w:val="both"/>
        <w:spacing w:before="100" w:after="100"/>
        <w:ind w:start="1080" w:hanging="720"/>
      </w:pPr>
      <w:r>
        <w:rPr>
          <w:b/>
        </w:rPr>
        <w:t>§</w:t>
        <w:t>1057</w:t>
        <w:t xml:space="preserve">.  </w:t>
      </w:r>
      <w:r>
        <w:rPr>
          <w:b/>
        </w:rPr>
        <w:t xml:space="preserve">Government Operations Surcharge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fund to be known as the Government Operations Surcharge Fund.  This fund must be maintained by the Treasurer of State for the purposes of reimbursing counties for costs associated with operations of the jail system and, until January 1, 2001, for funding infrastructure improvements to the Maine Criminal Justice Information System described in </w:t>
      </w:r>
      <w:r>
        <w:t>Title 16, section 631</w:t>
      </w:r>
      <w:r>
        <w:t xml:space="preserve"> and for funding the operation of the Judicial Department's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w:t>
      </w:r>
    </w:p>
    <w:p>
      <w:pPr>
        <w:jc w:val="both"/>
        <w:spacing w:before="100" w:after="0"/>
        <w:ind w:start="360"/>
        <w:ind w:firstLine="360"/>
      </w:pPr>
      <w:r>
        <w:rPr>
          <w:b/>
        </w:rPr>
        <w:t>2</w:t>
        <w:t xml:space="preserve">.  </w:t>
      </w:r>
      <w:r>
        <w:rPr>
          <w:b/>
        </w:rPr>
        <w:t xml:space="preserve">Surcharge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 MRSA T. 4 §1057, sub-§2 (RP).]</w:t>
      </w:r>
    </w:p>
    <w:p>
      <w:pPr>
        <w:jc w:val="both"/>
        <w:spacing w:before="100" w:after="0"/>
        <w:ind w:start="360"/>
        <w:ind w:firstLine="360"/>
      </w:pPr>
      <w:r>
        <w:rPr>
          <w:b/>
        </w:rPr>
        <w:t>2-A</w:t>
        <w:t xml:space="preserve">.  </w:t>
      </w:r>
      <w:r>
        <w:rPr>
          <w:b/>
        </w:rPr>
        <w:t xml:space="preserve">Surcharge imposed.</w:t>
        <w:t xml:space="preserve"> </w:t>
      </w:r>
      <w:r>
        <w:t xml:space="preserve"> </w:t>
      </w:r>
      <w:r>
        <w:t xml:space="preserve">Surcharges of 14% and 5% must be added to every fine, forfeiture or penalty imposed by any court in this State, which, for the purposes of collection and collection procedures, are considered a part of the fine, forfeiture or penalty.  The 14% surcharge collected as a result of this subsection must be deposited monthly in the Government Operations Surcharge Fund and the 5% surcharge collected as a result of this subsection must be deposited directly into the General Fund.  Three fourteenths of the surcharge collected and deposited in the Government Operations Surcharge Fund must be paid to the Maine Criminal Justice Academy to supplement current funds for training and recertification of part-time and full-time law enforcement officers.  One fourteenth of the surcharge collected and deposited in the Government Operations Surcharge Fund must be paid to the State Police to supplement current funds for computer crimes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676, §1 (AMD).]</w:t>
      </w:r>
    </w:p>
    <w:p>
      <w:pPr>
        <w:jc w:val="both"/>
        <w:spacing w:before="100" w:after="0"/>
        <w:ind w:start="360"/>
        <w:ind w:firstLine="360"/>
      </w:pPr>
      <w:r>
        <w:rPr>
          <w:b/>
        </w:rPr>
        <w:t>3</w:t>
        <w:t xml:space="preserve">.  </w:t>
      </w:r>
      <w:r>
        <w:rPr>
          <w:b/>
        </w:rPr>
        <w:t xml:space="preserve">Reimbursement to counties.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 (AMD); MRSA T. 4 §1057, sub-§3 (RP).]</w:t>
      </w:r>
    </w:p>
    <w:p>
      <w:pPr>
        <w:jc w:val="both"/>
        <w:spacing w:before="100" w:after="100"/>
        <w:ind w:start="360"/>
        <w:ind w:firstLine="360"/>
      </w:pPr>
      <w:r>
        <w:rPr>
          <w:b/>
        </w:rPr>
        <w:t>3-A</w:t>
        <w:t xml:space="preserve">.  </w:t>
      </w:r>
      <w:r>
        <w:rPr>
          <w:b/>
        </w:rPr>
        <w:t xml:space="preserve">Reimbursement to counties.</w:t>
        <w:t xml:space="preserve"> </w:t>
      </w:r>
      <w:r>
        <w:t xml:space="preserve"> </w:t>
      </w:r>
      <w:r>
        <w:t xml:space="preserve">Monthly, the Treasurer of State shall transfer funds from the Government Operations Surcharge Fund to the County Jail Operations Fund program for the purpose of supporting the operation of the jails in an amount equal to 2% of the total fines, forfeitures and penalties, including the surcharge imposed pursuant to </w:t>
      </w:r>
      <w:r>
        <w:t>subsection 2‑A</w:t>
      </w:r>
      <w:r>
        <w:t xml:space="preserve">, received by the Treasurer of State for deposit in the Government Operations Surcharge Fund.  The balance remaining in the Government Operations Surcharge Fund at the end of each month must accrue to the General Fund.  Funds collected and deposited each month to the Government Operations Surcharge Fund must be transferred on the last day of the month in which the collections are made to the County Jail Operations Fund program.</w:t>
      </w:r>
    </w:p>
    <w:p>
      <w:pPr>
        <w:jc w:val="both"/>
        <w:spacing w:before="100" w:after="0"/>
        <w:ind w:start="360"/>
      </w:pPr>
      <w:r>
        <w:rPr/>
      </w:r>
      <w:r>
        <w:rPr/>
      </w:r>
      <w:r>
        <w:t xml:space="preserve">At the close of each month, the State Controller shall calculate the amount to be transferred to the County Jail Operations Fund program based on the collections made during the month. The State Controller shall transfer by journal entry the amount due to the County Jail Operations Fund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 (AMD).]</w:t>
      </w:r>
    </w:p>
    <w:p>
      <w:pPr>
        <w:jc w:val="both"/>
        <w:spacing w:before="100" w:after="0"/>
        <w:ind w:start="360"/>
        <w:ind w:firstLine="360"/>
      </w:pPr>
      <w:r>
        <w:rPr>
          <w:b/>
        </w:rPr>
        <w:t>4</w:t>
        <w:t xml:space="preserve">.  </w:t>
      </w:r>
      <w:r>
        <w:rPr>
          <w:b/>
        </w:rPr>
        <w:t xml:space="preserve">Payment for infrastructure improvements to the Maine Criminal Justice Information System and for operation of the Judicial Department's computer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(NEW); MRSA T. 4 §1057,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339, §3 (NEW). PL 1987, c. 861, §5 (AMD). PL 1991, c. 303, §1 (AMD). PL 1991, c. 733, §3 (AMD). PL 1995, c. 668, §1 (AMD). PL 1997, c. 395, §O1 (AMD). PL 2003, c. 20, §R3 (AMD). PL 2003, c. 673, §§TT1,2 (AMD). PL 2005, c. 676, §1 (AMD). PL 2007, c. 653, Pt. A, §§1, 2 (AMD). PL 2009, c. 213, Pt. GGG, §1 (AMD). PL 2009, c. 213, Pt. GGG, §7 (AFF). PL 2013, c. 598, §1 (AMD). PL 2015, c. 335, §2 (AMD). </w:t>
      </w:r>
    </w:p>
    <w:p>
      <w:pPr>
        <w:jc w:val="both"/>
        <w:spacing w:before="100" w:after="100"/>
        <w:ind w:start="1080" w:hanging="720"/>
      </w:pPr>
      <w:r>
        <w:rPr>
          <w:b/>
        </w:rPr>
        <w:t>§</w:t>
        <w:t>1057-A</w:t>
        <w:t xml:space="preserve">.  </w:t>
      </w:r>
      <w:r>
        <w:rPr>
          <w:b/>
        </w:rPr>
        <w:t xml:space="preserve">Maine Community Policing Institute Surcharge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357, §3 (NEW). PL 2001, c. 51, §1 (AMD). PL 2001, c. 617, §3 (AMD). PL 2001, c. 698, §3 (AMD). PL 2001, c. 698, §7 (AFF). PL 2003, c. 20, §R4 (RP). </w:t>
      </w:r>
    </w:p>
    <w:p>
      <w:pPr>
        <w:jc w:val="both"/>
        <w:spacing w:before="100" w:after="100"/>
        <w:ind w:start="1080" w:hanging="720"/>
      </w:pPr>
      <w:r>
        <w:rPr>
          <w:b/>
        </w:rPr>
        <w:t>§</w:t>
        <w:t>1058</w:t>
        <w:t xml:space="preserve">.  </w:t>
      </w:r>
      <w:r>
        <w:rPr>
          <w:b/>
        </w:rPr>
        <w:t xml:space="preserve">Prisoner application to proceed in forma pauperis</w:t>
      </w:r>
    </w:p>
    <w:p>
      <w:pPr>
        <w:jc w:val="both"/>
        <w:spacing w:before="100" w:after="0"/>
        <w:ind w:start="360"/>
        <w:ind w:firstLine="360"/>
      </w:pPr>
      <w:r>
        <w:rPr>
          <w:b/>
        </w:rPr>
        <w:t>1</w:t>
        <w:t xml:space="preserve">.  </w:t>
      </w:r>
      <w:r>
        <w:rPr>
          <w:b/>
        </w:rPr>
        <w:t xml:space="preserve">Prepayment of filing fee and certified copies required.</w:t>
        <w:t xml:space="preserve"> </w:t>
      </w:r>
      <w:r>
        <w:t xml:space="preserve"> </w:t>
      </w:r>
      <w:r>
        <w:t xml:space="preserve">A person who is confined in a federal, state, county or local correctional or detention facility may not bring a civil action arising under federal or state law in any court in this State with respect to a condition of that person's confinement or the effect of an action or inaction by a government official on the life of that person confined and may not appeal a judgment in such a civil action without prepayment of the filing fee unless, in addition to the in forma pauperis application and affidavit required by the Maine Rules of Civil Procedure, Rule 91, that person submits a certified copy of the general client account statement for that person for the 6-month period immediately preceding the filing of the action or appeal, obtained from the appropriate official of each facility at which that person is or was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2</w:t>
        <w:t xml:space="preserve">.  </w:t>
      </w:r>
      <w:r>
        <w:rPr>
          <w:b/>
        </w:rPr>
        <w:t xml:space="preserve">Waiver of prepayment of filing fee.</w:t>
        <w:t xml:space="preserve"> </w:t>
      </w:r>
      <w:r>
        <w:t xml:space="preserve"> </w:t>
      </w:r>
      <w:r>
        <w:t xml:space="preserve">If the court finds that the action or appeal is not frivolous and has been brought in good faith and that the person is without sufficient funds to pay the filing fee, it shall order that prepayment of the full amount of the filing fee be waived.  If the court denies the in forma pauperis application, the action or appeal must be dismissed without prejudice, unless within 7 days after the denial the person pays the filing fee to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100"/>
        <w:ind w:start="360"/>
        <w:ind w:firstLine="360"/>
      </w:pPr>
      <w:r>
        <w:rPr>
          <w:b/>
        </w:rPr>
        <w:t>3</w:t>
        <w:t xml:space="preserve">.  </w:t>
      </w:r>
      <w:r>
        <w:rPr>
          <w:b/>
        </w:rPr>
        <w:t xml:space="preserve">Full payment of filing fee required; initial partial filing fee.</w:t>
        <w:t xml:space="preserve"> </w:t>
      </w:r>
      <w:r>
        <w:t xml:space="preserve"> </w:t>
      </w:r>
      <w:r>
        <w:t xml:space="preserve">Notwithstanding </w:t>
      </w:r>
      <w:r>
        <w:t>subsection 2</w:t>
      </w:r>
      <w:r>
        <w:t xml:space="preserve">, the person shall pay the full amount of the filing fee.  The court shall assess the person's financial status and, when funds exist, collect as a partial payment of the filing fee an initial partial filing fee of 20% of the greater of:</w:t>
      </w:r>
    </w:p>
    <w:p>
      <w:pPr>
        <w:jc w:val="both"/>
        <w:spacing w:before="100" w:after="0"/>
        <w:ind w:start="720"/>
      </w:pPr>
      <w:r>
        <w:rPr/>
        <w:t>A</w:t>
        <w:t xml:space="preserve">.  </w:t>
      </w:r>
      <w:r>
        <w:rPr/>
      </w:r>
      <w:r>
        <w:t xml:space="preserve">The average monthly deposits to the general client account credited to the person for the 6-month period immediately preceding the filing of the action or appeal; or</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w:pPr>
        <w:jc w:val="both"/>
        <w:spacing w:before="100" w:after="0"/>
        <w:ind w:start="720"/>
      </w:pPr>
      <w:r>
        <w:rPr/>
        <w:t>B</w:t>
        <w:t xml:space="preserve">.  </w:t>
      </w:r>
      <w:r>
        <w:rPr/>
      </w:r>
      <w:r>
        <w:t xml:space="preserve">The average monthly balance in the general client account for the person for the 6-month period immediately preceding the filing of the action or appeal.</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4</w:t>
        <w:t xml:space="preserve">.  </w:t>
      </w:r>
      <w:r>
        <w:rPr>
          <w:b/>
        </w:rPr>
        <w:t xml:space="preserve">Payments from account.</w:t>
        <w:t xml:space="preserve"> </w:t>
      </w:r>
      <w:r>
        <w:t xml:space="preserve"> </w:t>
      </w:r>
      <w:r>
        <w:t xml:space="preserve">After payment of the initial partial filing fee, the person shall make monthly payments of 20% of the preceding month's deposits to the general client account credited to the person.  The facility having custody of the person shall forward monthly payments from the account to the clerk of the court each time the amount in the account for the person exceeds $10 until the filing fee is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5</w:t>
        <w:t xml:space="preserve">.  </w:t>
      </w:r>
      <w:r>
        <w:rPr>
          <w:b/>
        </w:rPr>
        <w:t xml:space="preserve">Restrictions on filing fee.</w:t>
        <w:t xml:space="preserve"> </w:t>
      </w:r>
      <w:r>
        <w:t xml:space="preserve"> </w:t>
      </w:r>
      <w:r>
        <w:t xml:space="preserve">The filing fee collected may not exceed the amount of the fee permitted by law for the commencement of a civil action or an appeal of a civil action.  A person may not be prohibited from bringing a civil action or appealing a civil action if the court finds that the action or appeal is not frivolous and has been brought in good faith and that the person has no assets and no means by which to pay the initial partial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6</w:t>
        <w:t xml:space="preserve">.  </w:t>
      </w:r>
      <w:r>
        <w:rPr>
          <w:b/>
        </w:rPr>
        <w:t xml:space="preserve">Payment of outstanding restitution orders.</w:t>
        <w:t xml:space="preserve"> </w:t>
      </w:r>
      <w:r>
        <w:t xml:space="preserve"> </w:t>
      </w:r>
      <w:r>
        <w:t xml:space="preserve">Any compensatory damages awarded to a person in connection with a civil action brought with respect to a condition of the person's confinement or the effect of an action or inaction by a government official on the life of the person confined must be paid directly to satisfy any outstanding restitution orders pending against the person, whether as the result of court proceedings or facility disciplinary proceedings.  The remainder of any such award, after full payment of all pending restitution orders, must be forwarded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7</w:t>
        <w:t xml:space="preserve">.  </w:t>
      </w:r>
      <w:r>
        <w:rPr>
          <w:b/>
        </w:rPr>
        <w:t xml:space="preserve">Notification to victim.</w:t>
        <w:t xml:space="preserve"> </w:t>
      </w:r>
      <w:r>
        <w:t xml:space="preserve"> </w:t>
      </w:r>
      <w:r>
        <w:t xml:space="preserve">Prior to payment of any compensatory damages awarded to a person in connection with a civil action brought with respect to a condition of the person's confinement or the effect of an action or inaction by a government official on the life of the person confined, reasonable efforts must be made to notify the victims of the crime for which the person was confined concerning the pending payment of any such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8</w:t>
        <w:t xml:space="preserve">.  </w:t>
      </w:r>
      <w:r>
        <w:rPr>
          <w:b/>
        </w:rPr>
        <w:t xml:space="preserve">Civil liability.</w:t>
        <w:t xml:space="preserve"> </w:t>
      </w:r>
      <w:r>
        <w:t xml:space="preserve"> </w:t>
      </w:r>
      <w:r>
        <w:t xml:space="preserve">Neither the failure to perform the requirements of this section nor compliance with this section subjects the Commissioner of Corrections, the Department of Corrections, the county jail, the employees or officers of the department or jail or the attorney representing any of them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 PL 2005, c. 506, §1 (AMD). </w:t>
      </w:r>
    </w:p>
    <w:p>
      <w:pPr>
        <w:jc w:val="both"/>
        <w:spacing w:before="100" w:after="100"/>
        <w:ind w:start="1080" w:hanging="720"/>
      </w:pPr>
      <w:r>
        <w:rPr>
          <w:b/>
        </w:rPr>
        <w:t>§</w:t>
        <w:t>1059</w:t>
        <w:t xml:space="preserve">.  </w:t>
      </w:r>
      <w:r>
        <w:rPr>
          <w:b/>
        </w:rPr>
        <w:t xml:space="preserve">Fines; tribal law enforcement activities</w:t>
      </w:r>
    </w:p>
    <w:p>
      <w:pPr>
        <w:jc w:val="both"/>
        <w:spacing w:before="100" w:after="0"/>
        <w:ind w:start="360"/>
        <w:ind w:firstLine="360"/>
      </w:pPr>
      <w:r>
        <w:rPr>
          <w:b/>
        </w:rPr>
        <w:t>1</w:t>
        <w:t xml:space="preserve">.  </w:t>
      </w:r>
      <w:r>
        <w:rPr>
          <w:b/>
        </w:rPr>
        <w:t xml:space="preserve">Civil and criminal fines.</w:t>
        <w:t xml:space="preserve"> </w:t>
      </w:r>
      <w:r>
        <w:t xml:space="preserve"> </w:t>
      </w:r>
      <w:r>
        <w:t xml:space="preserve">Except as provided in </w:t>
      </w:r>
      <w:r>
        <w:t>subsection 2</w:t>
      </w:r>
      <w:r>
        <w:t xml:space="preserve">, a fine for a civil violation, traffic infraction or Class D or Class E crime imposed for a violation of any tribal or state law must be remitted to the Passamaquoddy Tribe or the Penobscot Nation, as appropriate, when a tribal law enforcement agency issued the ticket, complaint, summons or warrant or made the arrest related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2</w:t>
        <w:t xml:space="preserve">.  </w:t>
      </w:r>
      <w:r>
        <w:rPr>
          <w:b/>
        </w:rPr>
        <w:t xml:space="preserve">Exception; environmental violations.</w:t>
        <w:t xml:space="preserve"> </w:t>
      </w:r>
      <w:r>
        <w:t xml:space="preserve"> </w:t>
      </w:r>
      <w:r>
        <w:t xml:space="preserve">A fine imposed by a state court for a violation of </w:t>
      </w:r>
      <w:r>
        <w:t>Title 38</w:t>
      </w:r>
      <w:r>
        <w:t xml:space="preserve"> within the Indian territory of the Passamaquoddy Tribe or the Penobscot Nation may not be remitted to the Passamaquoddy Tribe or the Penobscot Nation.  In addition to those costs awarded to the State pursuant to </w:t>
      </w:r>
      <w:r>
        <w:t>Title 14, section 1522, subsection 1</w:t>
      </w:r>
      <w:r>
        <w:t xml:space="preserve">, the court may award to the Passamaquoddy Tribe or the Penobscot Nation costs associated with investigating and otherwise contributing to any enforcement action for a violation of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 PL 2011, c. 426, §1 (AMD). </w:t>
      </w:r>
    </w:p>
    <w:p>
      <w:pPr>
        <w:jc w:val="center"/>
        <w:ind w:start="360"/>
        <w:spacing w:before="300" w:after="300"/>
      </w:pPr>
      <w:r>
        <w:rPr>
          <w:b/>
        </w:rPr>
        <w:t>CHAPTER</w:t>
        <w:t xml:space="preserve"> </w:t>
        <w:t>25</w:t>
      </w:r>
    </w:p>
    <w:p>
      <w:pPr>
        <w:jc w:val="center"/>
        <w:ind w:start="360"/>
        <w:spacing w:before="300" w:after="300"/>
      </w:pPr>
      <w:r>
        <w:rPr>
          <w:b/>
        </w:rPr>
        <w:t xml:space="preserve">ADMINISTRATIVE COURT</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§5 (AMD). PL 1979, c. 265, §1 (AMD). PL 1979, c. 544, §8 (AMD). PL 1981, c. 698, §5 (AMD). PL 1983, c. 171, §§1,2 (AMD). PL 1983, c. 853, §§C14,18 (AMD). PL 1985, c. 748, §§1,2 (AMD). PL 1985, c. 771, §1 (AMD). PL 1987, c. 85, §1 (AMD). PL 1987, c. 141, §B1 (AMD). PL 1987, c. 395, §A15 (AMD). PL 1987, c. 402, §A9 (AMD). PL 1987, c. 595, §1 (AMD). PL 1987, c. 769, §A7 (AMD). PL 1989, c. 502, §A9 (AMD). PL 1991, c. 377, §2 (AMD). PL 1991, c. 563, §1 (AMD). PL 1991, c. 824, §B1 (AMD). RR 1993, c. 1, §3 (COR). PL 1995, c. 65, §A6 (AMD). PL 1995, c. 65, §§A153,C15 (AFF). PL 1997, c. 643, §M11 (AMD). PL 1999, c. 547, §A3 (AMD). PL 1999, c. 547, §B12 (RP). PL 1999, c. 547, §B80 (AFF). </w:t>
      </w:r>
    </w:p>
    <w:p>
      <w:pPr>
        <w:jc w:val="both"/>
        <w:spacing w:before="100" w:after="100"/>
        <w:ind w:start="1080" w:hanging="720"/>
      </w:pPr>
      <w:r>
        <w:rPr>
          <w:b/>
        </w:rPr>
        <w:t>§</w:t>
        <w:t>1152</w:t>
        <w:t xml:space="preserve">.  </w:t>
      </w:r>
      <w:r>
        <w:rPr>
          <w:b/>
        </w:rPr>
        <w:t xml:space="preserve">Procedure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§§6-9 (AMD). PL 1999, c. 547, §B12 (RP). PL 1999, c. 547, §B80 (AFF). </w:t>
      </w:r>
    </w:p>
    <w:p>
      <w:pPr>
        <w:jc w:val="both"/>
        <w:spacing w:before="100" w:after="100"/>
        <w:ind w:start="1080" w:hanging="720"/>
      </w:pPr>
      <w:r>
        <w:rPr>
          <w:b/>
        </w:rPr>
        <w:t>§</w:t>
        <w:t>1153</w:t>
        <w:t xml:space="preserve">.  </w:t>
      </w:r>
      <w:r>
        <w:rPr>
          <w:b/>
        </w:rPr>
        <w:t xml:space="preserve">Emergency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1154</w:t>
        <w:t xml:space="preserve">.  </w:t>
      </w:r>
      <w:r>
        <w:rPr>
          <w:b/>
        </w:rPr>
        <w:t xml:space="preserve">Subpoenas by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§10 (AMD). PL 1999, c. 547, §B12 (RP). PL 1999, c. 547, §B80 (AFF). </w:t>
      </w:r>
    </w:p>
    <w:p>
      <w:pPr>
        <w:jc w:val="both"/>
        <w:spacing w:before="100" w:after="100"/>
        <w:ind w:start="1080" w:hanging="720"/>
      </w:pPr>
      <w:r>
        <w:rPr>
          <w:b/>
        </w:rPr>
        <w:t>§</w:t>
        <w:t>1155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1156</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1987, c. 339, §4 (AMD). PL 1991, c. 303, §2 (AMD). PL 1999, c. 547, §B12 (RP). PL 1999, c. 547, §B80 (AFF). </w:t>
      </w:r>
    </w:p>
    <w:p>
      <w:pPr>
        <w:jc w:val="both"/>
        <w:spacing w:before="100" w:after="100"/>
        <w:ind w:start="1080" w:hanging="720"/>
      </w:pPr>
      <w:r>
        <w:rPr>
          <w:b/>
        </w:rPr>
        <w:t>§</w:t>
        <w:t>1157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§11 (AMD). PL 1999, c. 547, §B12 (RP). PL 1999, c. 547, §B80 (AFF). </w:t>
      </w:r>
    </w:p>
    <w:p>
      <w:pPr>
        <w:jc w:val="both"/>
        <w:spacing w:before="100" w:after="100"/>
        <w:ind w:start="1080" w:hanging="720"/>
      </w:pPr>
      <w:r>
        <w:rPr>
          <w:b/>
        </w:rPr>
        <w:t>§</w:t>
        <w:t>1158</w:t>
        <w:t xml:space="preserve">.  </w:t>
      </w:r>
      <w:r>
        <w:rPr>
          <w:b/>
        </w:rPr>
        <w:t xml:space="preserve">Judge of Administrative Court assigned to sit in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§3 (NEW). PL 1987, c. 85, §2 (AMD). PL 1999, c. 547, §B12 (RP). PL 1999, c. 547, §B80 (AFF). </w:t>
      </w:r>
    </w:p>
    <w:p>
      <w:pPr>
        <w:jc w:val="center"/>
        <w:ind w:start="360"/>
        <w:spacing w:before="300" w:after="300"/>
      </w:pPr>
      <w:r>
        <w:rPr>
          <w:b/>
        </w:rPr>
        <w:t>CHAPTER</w:t>
        <w:t xml:space="preserve"> </w:t>
        <w:t>27</w:t>
      </w:r>
    </w:p>
    <w:p>
      <w:pPr>
        <w:jc w:val="center"/>
        <w:ind w:start="360"/>
        <w:spacing w:before="300" w:after="300"/>
      </w:pPr>
      <w:r>
        <w:rPr>
          <w:b/>
        </w:rPr>
        <w:t xml:space="preserve">JUDICIAL RETIREMENT ON OR AFTER DECEMBER 1, 1984</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 (AMD).]</w:t>
      </w:r>
    </w:p>
    <w:p>
      <w:pPr>
        <w:jc w:val="both"/>
        <w:spacing w:before="100" w:after="100"/>
        <w:ind w:start="360"/>
        <w:ind w:firstLine="360"/>
      </w:pPr>
      <w:r>
        <w:rPr>
          <w:b/>
        </w:rPr>
        <w:t>3</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 judge, not necessarily consecutive, in which the member's annual rate of earnable compensation is highest; or</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720"/>
      </w:pPr>
      <w:r>
        <w:rPr/>
        <w:t>B</w:t>
        <w:t xml:space="preserve">.  </w:t>
      </w:r>
      <w:r>
        <w:rPr/>
      </w:r>
      <w:r>
        <w:t xml:space="preserve">The average annualized rate of earnable compensation of a member during the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360"/>
      </w:pPr>
      <w:r>
        <w:rPr/>
      </w:r>
      <w:r>
        <w:rPr/>
      </w:r>
      <w:r>
        <w:t xml:space="preserve">If a member took one or more days off without pay during the fiscal year beginning July 1, 2002, as authorized by the State Court Administrator, and the member elects to make the contribution provided for in </w:t>
      </w:r>
      <w:r>
        <w:t>section 1306</w:t>
      </w:r>
      <w:r>
        <w:t xml:space="preserve">, the average final compensation must be determined as if the member had not taken those days off without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1231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§16 (RP).]</w:t>
      </w:r>
    </w:p>
    <w:p>
      <w:pPr>
        <w:jc w:val="both"/>
        <w:spacing w:before="100" w:after="100"/>
        <w:ind w:start="360"/>
        <w:ind w:firstLine="360"/>
      </w:pPr>
      <w:r>
        <w:rPr>
          <w:b/>
        </w:rPr>
        <w:t>6-A</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1989, c. 133, §17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executive director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 (AMD).]</w:t>
      </w:r>
    </w:p>
    <w:p>
      <w:pPr>
        <w:jc w:val="both"/>
        <w:spacing w:before="100" w:after="0"/>
        <w:ind w:start="360"/>
        <w:ind w:firstLine="360"/>
      </w:pPr>
      <w:r>
        <w:rPr>
          <w:b/>
        </w:rPr>
        <w:t>7</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 or, if the index is revised or superseded, the board shall employ the Consumer Price Index compiled by the Bureau of Labor Statistics, United States Department of Labor that the board of trustees finds to be most reflective of changes in the purchasing power of the dollar for the broadest population of consumers, including retired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 (AMD).]</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membership service and prior service as a judge which is credited towards retirement in accordance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annual salary as a judge.  Any money paid by the State under an annuity contract for the future benefit of a judge must be considered part of the judge's earnable compensation. The earnable compensation of a member retired with a disability retirement allowance under </w:t>
      </w:r>
      <w:r>
        <w:t>section 1353</w:t>
      </w:r>
      <w:r>
        <w:t xml:space="preserve"> must be assumed, for the purposes of determining benefits under this chapter, to be continued after the member's date of termination of service at the same rate as received immediately prior thereto, subject to the same percentage adjustments, if any, that may apply to the amount of retirement allowance of the beneficiary under </w:t>
      </w:r>
      <w:r>
        <w:t>section 1358</w:t>
      </w:r>
      <w:r>
        <w:t xml:space="preserve">. For a member who served as a judge any time between July 1, 2003 and June 30, 2005, earnable compensation includes the salary that would have been paid for a judge in the given year if the cost-of-living adjustments in fiscal year 2003-04 and fiscal year 2004-05 had been funded.  For a member who served as a judge any time between July 1, 2010 and June 30, 2011, earnable compensation includes the salary that would have been paid for a judge in that year if the cost-of-living adjustment in fiscal year 2010-11 had been 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MMMM, §1 (AMD); PL 2009, c. 571, Pt. MMMM, §3 (AFF).]</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10-A</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 (NEW).]</w:t>
      </w:r>
    </w:p>
    <w:p>
      <w:pPr>
        <w:jc w:val="both"/>
        <w:spacing w:before="100" w:after="0"/>
        <w:ind w:start="360"/>
        <w:ind w:firstLine="360"/>
      </w:pPr>
      <w:r>
        <w:rPr>
          <w:b/>
        </w:rPr>
        <w:t>11</w:t>
        <w:t xml:space="preserve">.  </w:t>
      </w:r>
      <w:r>
        <w:rPr>
          <w:b/>
        </w:rPr>
        <w:t xml:space="preserve">Fiduciary.</w:t>
        <w:t xml:space="preserve"> </w:t>
      </w:r>
      <w:r>
        <w:t xml:space="preserve"> </w:t>
      </w:r>
      <w:r>
        <w:t xml:space="preserve">"Fiduciary" means a bank or a professional investment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11-A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§6 (NEW).]</w:t>
      </w:r>
    </w:p>
    <w:p>
      <w:pPr>
        <w:jc w:val="both"/>
        <w:spacing w:before="100" w:after="0"/>
        <w:ind w:start="360"/>
        <w:ind w:firstLine="360"/>
      </w:pPr>
      <w:r>
        <w:rPr>
          <w:b/>
        </w:rPr>
        <w:t>12</w:t>
        <w:t xml:space="preserve">.  </w:t>
      </w:r>
      <w:r>
        <w:rPr>
          <w:b/>
        </w:rPr>
        <w:t xml:space="preserve">Judge.</w:t>
        <w:t xml:space="preserve"> </w:t>
      </w:r>
      <w:r>
        <w:t xml:space="preserve"> </w:t>
      </w:r>
      <w:r>
        <w:t xml:space="preserve">"Judge" means a Justice of the Supreme Judicial Court or the Superior Court, any Judge of the District Court, any Administrative Court Judge or any Associate Administrative Court Judge who is actively serving as of December 1, 1984, or who is appointed subsequent to December 1, 1984, but does not include Active Retired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§1 (AMD).]</w:t>
      </w:r>
    </w:p>
    <w:p>
      <w:pPr>
        <w:jc w:val="both"/>
        <w:spacing w:before="100" w:after="0"/>
        <w:ind w:start="360"/>
        <w:ind w:firstLine="360"/>
      </w:pPr>
      <w:r>
        <w:rPr>
          <w:b/>
        </w:rPr>
        <w:t>12-A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§5 (RP).]</w:t>
      </w:r>
    </w:p>
    <w:p>
      <w:pPr>
        <w:jc w:val="both"/>
        <w:spacing w:before="100" w:after="0"/>
        <w:ind w:start="360"/>
        <w:ind w:firstLine="360"/>
      </w:pPr>
      <w:r>
        <w:rPr>
          <w:b/>
        </w:rPr>
        <w:t>12-B</w:t>
        <w:t xml:space="preserve">.  </w:t>
      </w:r>
      <w:r>
        <w:rPr>
          <w:b/>
        </w:rPr>
        <w:t xml:space="preserve">Medical review service provider.</w:t>
        <w:t xml:space="preserve"> </w:t>
      </w:r>
      <w:r>
        <w:t xml:space="preserve"> </w:t>
      </w:r>
      <w:r>
        <w:t xml:space="preserve">"Medical review service provider" means an entity with whom the executive director has contracted for the review of medical records and the provision of recommendations, opinions and certifications under this chapter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§6 (NEW).]</w:t>
      </w:r>
    </w:p>
    <w:p>
      <w:pPr>
        <w:jc w:val="both"/>
        <w:spacing w:before="100" w:after="0"/>
        <w:ind w:start="360"/>
        <w:ind w:firstLine="360"/>
      </w:pPr>
      <w:r>
        <w:rPr>
          <w:b/>
        </w:rPr>
        <w:t>13</w:t>
        <w:t xml:space="preserve">.  </w:t>
      </w:r>
      <w:r>
        <w:rPr>
          <w:b/>
        </w:rPr>
        <w:t xml:space="preserve">Member.</w:t>
        <w:t xml:space="preserve"> </w:t>
      </w:r>
      <w:r>
        <w:t xml:space="preserve"> </w:t>
      </w:r>
      <w:r>
        <w:t xml:space="preserve">"Member" means a judge who is included in the membership of the Maine Judicial Retirement System as provided in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14</w:t>
        <w:t xml:space="preserve">.  </w:t>
      </w:r>
      <w:r>
        <w:rPr>
          <w:b/>
        </w:rPr>
        <w:t xml:space="preserve">Membership service.</w:t>
        <w:t xml:space="preserve"> </w:t>
      </w:r>
      <w:r>
        <w:t xml:space="preserve"> </w:t>
      </w:r>
      <w:r>
        <w:t xml:space="preserve">"Membership service" means service rendered while a member of the Maine Judicial Retirement System for which credit is allowed under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15</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16-A</w:t>
        <w:t xml:space="preserve">.  </w:t>
      </w:r>
      <w:r>
        <w:rPr>
          <w:b/>
        </w:rPr>
        <w:t xml:space="preserve">Prior service.</w:t>
        <w:t xml:space="preserve"> </w:t>
      </w:r>
      <w:r>
        <w:t xml:space="preserve"> </w:t>
      </w:r>
      <w:r>
        <w:t xml:space="preserve">"Prior service" means all service before December 1, 1984, as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9, 45 (NEW).]</w:t>
      </w:r>
    </w:p>
    <w:p>
      <w:pPr>
        <w:jc w:val="both"/>
        <w:spacing w:before="100" w:after="0"/>
        <w:ind w:start="360"/>
        <w:ind w:firstLine="360"/>
      </w:pPr>
      <w:r>
        <w:rPr>
          <w:b/>
        </w:rPr>
        <w:t>17</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 (AMD); PL 2007, c. 58, §3 (REV).]</w:t>
      </w:r>
    </w:p>
    <w:p>
      <w:pPr>
        <w:jc w:val="both"/>
        <w:spacing w:before="100" w:after="0"/>
        <w:ind w:start="360"/>
        <w:ind w:firstLine="360"/>
      </w:pPr>
      <w:r>
        <w:rPr>
          <w:b/>
        </w:rPr>
        <w:t>18</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§19 (AMD).]</w:t>
      </w:r>
    </w:p>
    <w:p>
      <w:pPr>
        <w:jc w:val="both"/>
        <w:spacing w:before="100" w:after="0"/>
        <w:ind w:start="360"/>
        <w:ind w:firstLine="360"/>
      </w:pPr>
      <w:r>
        <w:rPr>
          <w:b/>
        </w:rPr>
        <w:t>20</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§§B8,9,10,B45 (AMD). PL 1989, c. 133, §§15-20 (AMD). PL 1989, c. 502, §A10 (AMD). PL 1999, c. 547, §B78 (AMD). PL 1999, c. 547, §B80 (AFF). PL 2001, c. 12, §1 (AMD). PL 2003, c. 387, §1 (AMD). PL 2003, c. 486, §1 (AMD). PL 2007, c. 58, §3 (REV). PL 2007, c. 449, §1 (AMD). PL 2007, c. 449, §3 (AFF). PL 2009, c. 254, §1 (AMD). PL 2009, c. 254, §4 (AFF). PL 2009, c. 474, §6 (AMD). PL 2009, c. 571, Pt. MMMM, §1 (AMD). PL 2009, c. 571, Pt. MMMM, §3 (AFF). PL 2017, c. 88, §4 (AMD). PL 2021, c. 277, §§3-6 (AMD). PL 2021, c. 548, §2 (AMD). </w:t>
      </w:r>
    </w:p>
    <w:p>
      <w:pPr>
        <w:jc w:val="both"/>
        <w:spacing w:before="100" w:after="100"/>
        <w:ind w:start="1080" w:hanging="720"/>
      </w:pPr>
      <w:r>
        <w:rPr>
          <w:b/>
        </w:rPr>
        <w:t>§</w:t>
        <w:t>1202</w:t>
        <w:t xml:space="preserve">.  </w:t>
      </w:r>
      <w:r>
        <w:rPr>
          <w:b/>
        </w:rPr>
        <w:t xml:space="preserve">Name, establishment and purpose</w:t>
      </w:r>
    </w:p>
    <w:p>
      <w:pPr>
        <w:jc w:val="both"/>
        <w:spacing w:before="100" w:after="100"/>
        <w:ind w:start="360"/>
        <w:ind w:firstLine="360"/>
      </w:pPr>
      <w:r>
        <w:rPr/>
      </w:r>
      <w:r>
        <w:rPr/>
      </w:r>
      <w:r>
        <w:t xml:space="preserve">There is established the Judicial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§7 (AMD).]</w:t>
      </w:r>
    </w:p>
    <w:p>
      <w:pPr>
        <w:jc w:val="both"/>
        <w:spacing w:before="100" w:after="100"/>
        <w:ind w:start="360"/>
        <w:ind w:firstLine="360"/>
      </w:pPr>
      <w:r>
        <w:rPr/>
      </w:r>
      <w:r>
        <w:rPr/>
      </w:r>
      <w:r>
        <w:t xml:space="preserve">The purpose of the Judicial Retirement Program is to provide retirement allowances and other benefits under this chapter for judges.</w:t>
      </w:r>
      <w:r>
        <w:t xml:space="preserve">  </w:t>
      </w:r>
      <w:r xmlns:wp="http://schemas.openxmlformats.org/drawingml/2010/wordprocessingDrawing" xmlns:w15="http://schemas.microsoft.com/office/word/2012/wordml">
        <w:rPr>
          <w:rFonts w:ascii="Arial" w:hAnsi="Arial" w:cs="Arial"/>
          <w:sz w:val="22"/>
          <w:szCs w:val="22"/>
        </w:rPr>
        <w:t xml:space="preserve">[PL 2007, c. 491,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491, §34 (AMD). PL 2009, c. 474, §7 (AMD). </w:t>
      </w:r>
    </w:p>
    <w:p>
      <w:pPr>
        <w:jc w:val="both"/>
        <w:spacing w:before="100" w:after="100"/>
        <w:ind w:start="1080" w:hanging="720"/>
      </w:pPr>
      <w:r>
        <w:rPr>
          <w:b/>
        </w:rPr>
        <w:t>§</w:t>
        <w:t>1203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§2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§2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1305‑A</w:t>
      </w:r>
      <w:r>
        <w:t xml:space="preserve"> and </w:t>
      </w:r>
      <w:r>
        <w:t>1305‑B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§5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§6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§§B11,B45 (AMD). PL 1991, c. 746, §2 (RPR). PL 1991, c. 746, §10 (AFF). PL 2007, c. 137, §5 (AMD). PL 2011, c. 606, §§5-7 (AMD). </w:t>
      </w:r>
    </w:p>
    <w:p>
      <w:pPr>
        <w:jc w:val="both"/>
        <w:spacing w:before="100" w:after="100"/>
        <w:ind w:start="1080" w:hanging="720"/>
      </w:pPr>
      <w:r>
        <w:rPr>
          <w:b/>
        </w:rPr>
        <w:t>§</w:t>
        <w:t>1204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2017, c. 402, Pt. C, §7 (AMD). PL 2017, c. 402, Pt. F, §1 (AFF). PL 2019, c. 417, Pt. B, §14 (AFF). </w:t>
      </w:r>
    </w:p>
    <w:p>
      <w:pPr>
        <w:jc w:val="both"/>
        <w:spacing w:before="100" w:after="100"/>
        <w:ind w:start="1080" w:hanging="720"/>
      </w:pPr>
      <w:r>
        <w:rPr>
          <w:b/>
        </w:rPr>
        <w:t>§</w:t>
        <w:t>1205</w:t>
        <w:t xml:space="preserve">.  </w:t>
      </w:r>
      <w:r>
        <w:rPr>
          <w:b/>
        </w:rPr>
        <w:t xml:space="preserve">Internal Revenue Code compliance</w:t>
      </w:r>
    </w:p>
    <w:p>
      <w:pPr>
        <w:jc w:val="both"/>
        <w:spacing w:before="100" w:after="100"/>
        <w:ind w:start="360"/>
        <w:ind w:firstLine="360"/>
      </w:pPr>
      <w:r>
        <w:rPr/>
      </w:r>
      <w:r>
        <w:rPr/>
      </w:r>
      <w:r>
        <w:t xml:space="preserve">The Judicial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§8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Section 401(a)(7),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Section 401(a)(8),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Section 401(a)(9), benefits must be paid in accordance with a good faith interpretation of the requirements of the Code, Section 401(a)(9)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Section 401(a)(17),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Section 401(a)(31),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Section 414(u) and the federal Uniformed Services Employment and Reemployment Rights Act of 1994 and, effective January 1, 2007, the Code, Section 401(a)(37).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Section 415, the member contributions paid to and retirement benefits paid from the Judicial Retirement Program must be limited to the extent necessary to conform to the requirements of the Code, Section 415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Section 503(b).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Judicial Retirement Program under the Internal Revenue Code as required for governmental defined benefit plans defined in the Code, Section 414(d).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1231</w:t>
        <w:t xml:space="preserve">.  </w:t>
      </w:r>
      <w:r>
        <w:rPr>
          <w:b/>
        </w:rPr>
        <w:t xml:space="preserve">Board of trustees</w:t>
      </w:r>
    </w:p>
    <w:p>
      <w:pPr>
        <w:jc w:val="both"/>
        <w:spacing w:before="100" w:after="100"/>
        <w:ind w:start="360"/>
        <w:ind w:firstLine="360"/>
      </w:pPr>
      <w:r>
        <w:rPr/>
      </w:r>
      <w:r>
        <w:rPr/>
      </w:r>
      <w:r>
        <w:t xml:space="preserve">The Board of Trustees of the Judicial Retirement Program consists of those persons who are members of the Board of Trustees of the Maine Public Employees Retirement System.  The Board of Trustees of the Judicial Retirement Program is responsible for the proper operation and implementation of the Judicial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§35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Judicial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2</w:t>
        <w:t xml:space="preserve">.  </w:t>
      </w:r>
      <w:r>
        <w:rPr>
          <w:b/>
        </w:rPr>
        <w:t xml:space="preserve">Administration of Judicial Retirement Program.</w:t>
        <w:t xml:space="preserve"> </w:t>
      </w:r>
      <w:r>
        <w:t xml:space="preserve"> </w:t>
      </w:r>
      <w:r>
        <w:t xml:space="preserve">The board of trustees shall administer the Judicial Retirement Program and is authorized to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must be compensated, as provided in </w:t>
      </w:r>
      <w:r>
        <w:t>Title 5, chapter 379</w:t>
      </w:r>
      <w:r>
        <w:t xml:space="preserve">, from the funds of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The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§2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in the board of trustees.  Five trustees constitute a quorum for the transaction of any business.  Five votes are necessary for any resolution or action by the board of trustees at any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§§B12,13,B45 (AMD). PL 1989, c. 133, §21 (AMD). PL 1999, c. 127, §A1 (AMD). PL 1999, c. 790, §D4 (AMD). PL 2001, c. 181, §2 (AMD). PL 2007, c. 58, §3 (REV). PL 2007, c. 491, §35 (AMD). </w:t>
      </w:r>
    </w:p>
    <w:p>
      <w:pPr>
        <w:jc w:val="both"/>
        <w:spacing w:before="100" w:after="100"/>
        <w:ind w:start="1080" w:hanging="720"/>
      </w:pPr>
      <w:r>
        <w:rPr>
          <w:b/>
        </w:rPr>
        <w:t>§</w:t>
        <w:t>1232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Judicial Retirement Program. The executive director has the same powers and duties with respect to the Judicial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§36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§36 (AMD). PL 2021, c. 548, §45 (REV). </w:t>
      </w:r>
    </w:p>
    <w:p>
      <w:pPr>
        <w:jc w:val="both"/>
        <w:spacing w:before="100" w:after="100"/>
        <w:ind w:start="1080" w:hanging="720"/>
      </w:pPr>
      <w:r>
        <w:rPr>
          <w:b/>
        </w:rPr>
        <w:t>§</w:t>
        <w:t>1233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§37 (AMD). </w:t>
      </w:r>
    </w:p>
    <w:p>
      <w:pPr>
        <w:jc w:val="both"/>
        <w:spacing w:before="100" w:after="100"/>
        <w:ind w:start="1080" w:hanging="720"/>
      </w:pPr>
      <w:r>
        <w:rPr>
          <w:b/>
        </w:rPr>
        <w:t>§</w:t>
        <w:t>1234</w:t>
        <w:t xml:space="preserve">.  </w:t>
      </w:r>
      <w:r>
        <w:rPr>
          <w:b/>
        </w:rPr>
        <w:t xml:space="preserve">Medical review of disability</w:t>
      </w:r>
    </w:p>
    <w:p>
      <w:pPr>
        <w:jc w:val="both"/>
        <w:spacing w:before="100" w:after="100"/>
        <w:ind w:start="360"/>
        <w:ind w:firstLine="360"/>
      </w:pPr>
      <w:r>
        <w:rPr/>
      </w:r>
      <w:r>
        <w:rPr/>
      </w:r>
      <w:r>
        <w:t xml:space="preserve">The board of trustees may designate health care providers to provide medical consultation on judicial disability cases.</w:t>
      </w:r>
      <w:r>
        <w:t xml:space="preserve">  </w:t>
      </w:r>
      <w:r xmlns:wp="http://schemas.openxmlformats.org/drawingml/2010/wordprocessingDrawing" xmlns:w15="http://schemas.microsoft.com/office/word/2012/wordml">
        <w:rPr>
          <w:rFonts w:ascii="Arial" w:hAnsi="Arial" w:cs="Arial"/>
          <w:sz w:val="22"/>
          <w:szCs w:val="22"/>
        </w:rPr>
        <w:t xml:space="preserve">[PL 2021, c. 277,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§§B14,B45 (AMD). PL 1995, c. 643, §2 (AMD). PL 2007, c. 58, §3 (REV). PL 2007, c. 491, §38 (AMD). PL 2017, c. 88, §5 (AMD). PL 2021, c. 277, §7 (AMD). </w:t>
      </w:r>
    </w:p>
    <w:p>
      <w:pPr>
        <w:jc w:val="both"/>
        <w:spacing w:before="100" w:after="100"/>
        <w:ind w:start="1080" w:hanging="720"/>
      </w:pPr>
      <w:r>
        <w:rPr>
          <w:b/>
        </w:rPr>
        <w:t>§</w:t>
        <w:t>1235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§22 (AMD). PL 2007, c. 58, §3 (REV). PL 2007, c. 491, §39 (AMD). </w:t>
      </w:r>
    </w:p>
    <w:p>
      <w:pPr>
        <w:jc w:val="both"/>
        <w:spacing w:before="100" w:after="100"/>
        <w:ind w:start="1080" w:hanging="720"/>
      </w:pPr>
      <w:r>
        <w:rPr>
          <w:b/>
        </w:rPr>
        <w:t>§</w:t>
        <w:t>1236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§§B15,B45 (NEW). PL 2007, c. 491, §40 (AMD).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1251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the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§23 (AMD). PL 2007, c. 58, §3 (REV). PL 2007, c. 491, §41 (AMD). </w:t>
      </w:r>
    </w:p>
    <w:p>
      <w:pPr>
        <w:jc w:val="both"/>
        <w:spacing w:before="100" w:after="100"/>
        <w:ind w:start="1080" w:hanging="720"/>
      </w:pPr>
      <w:r>
        <w:rPr>
          <w:b/>
        </w:rPr>
        <w:t>§</w:t>
        <w:t>1252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249, §7 (RP). </w:t>
      </w:r>
    </w:p>
    <w:p>
      <w:pPr>
        <w:jc w:val="both"/>
        <w:spacing w:before="100" w:after="100"/>
        <w:ind w:start="1080" w:hanging="720"/>
      </w:pPr>
      <w:r>
        <w:rPr>
          <w:b/>
        </w:rPr>
        <w:t>§</w:t>
        <w:t>1253</w:t>
        <w:t xml:space="preserve">.  </w:t>
      </w:r>
      <w:r>
        <w:rPr>
          <w:b/>
        </w:rPr>
        <w:t xml:space="preserve">Expenses</w:t>
      </w:r>
    </w:p>
    <w:p>
      <w:pPr>
        <w:jc w:val="both"/>
        <w:spacing w:before="100" w:after="100"/>
        <w:ind w:start="360"/>
        <w:ind w:firstLine="360"/>
      </w:pPr>
      <w:r>
        <w:rPr/>
      </w:r>
      <w:r>
        <w:rPr/>
      </w:r>
      <w:r>
        <w:t xml:space="preserve">All administrative operating expenses of the Judicial Retirement Program must be charged to the assets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§42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240, Pt. U, §3 (RPR). PL 2007, c. 491, §42 (AMD). </w:t>
      </w:r>
    </w:p>
    <w:p>
      <w:pPr>
        <w:jc w:val="both"/>
        <w:spacing w:before="100" w:after="100"/>
        <w:ind w:start="1080" w:hanging="720"/>
      </w:pPr>
      <w:r>
        <w:rPr>
          <w:b/>
        </w:rPr>
        <w:t>§</w:t>
        <w:t>1254</w:t>
        <w:t xml:space="preserve">.  </w:t>
      </w:r>
      <w:r>
        <w:rPr>
          <w:b/>
        </w:rPr>
        <w:t xml:space="preserve">Investments</w:t>
      </w:r>
    </w:p>
    <w:p>
      <w:pPr>
        <w:jc w:val="both"/>
        <w:spacing w:before="100" w:after="100"/>
        <w:ind w:start="360"/>
        <w:ind w:firstLine="360"/>
      </w:pPr>
      <w:r>
        <w:rPr/>
      </w:r>
      <w:r>
        <w:rPr/>
      </w:r>
      <w:r>
        <w:t xml:space="preserve">The board of trustees may combine funds from the Judicial Retirement Program and assets of other programs of the Maine Public Employees Retirement System for investment purposes. The assets and funds of other programs of the Maine Public Employees Retirement System and the assets and funds of the Judicial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§§B16,B45 (AMD). PL 2007, c. 58, §3 (REV). PL 2007, c. 491, §43 (AMD). </w:t>
      </w:r>
    </w:p>
    <w:p>
      <w:pPr>
        <w:jc w:val="both"/>
        <w:spacing w:before="100" w:after="100"/>
        <w:ind w:start="1080" w:hanging="720"/>
      </w:pPr>
      <w:r>
        <w:rPr>
          <w:b/>
        </w:rPr>
        <w:t>§</w:t>
        <w:t>1255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judges for their years of faithful and productive service. Part of that debt is repaid by the benefits provided to judges through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is appropriated and transferred annually to the Judicial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for members formerly subject to sections 5, 103 and 157-A, is funded by annual appropriations over the funding period of the program. This section does not apply to justices and judges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§§B17,B45 (AMD). PL 2007, c. 491, §44 (AMD).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both"/>
        <w:spacing w:before="100" w:after="100"/>
        <w:ind w:start="1080" w:hanging="720"/>
      </w:pPr>
      <w:r>
        <w:rPr>
          <w:b/>
        </w:rPr>
        <w:t>§</w:t>
        <w:t>1301</w:t>
        <w:t xml:space="preserve">.  </w:t>
      </w:r>
      <w:r>
        <w:rPr>
          <w:b/>
        </w:rPr>
        <w:t xml:space="preserve">Membership</w:t>
      </w:r>
    </w:p>
    <w:p>
      <w:pPr>
        <w:jc w:val="both"/>
        <w:spacing w:before="100" w:after="100"/>
        <w:ind w:start="360"/>
        <w:ind w:firstLine="360"/>
      </w:pPr>
      <w:r>
        <w:rPr/>
      </w:r>
      <w:r>
        <w:rPr/>
      </w:r>
      <w:r>
        <w:t xml:space="preserve">Every judge serving on the court on or after December 1, 1984 must be a member of the Judicial Retirement Program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2009, c. 415, Pt. A, §2 (AMD).]</w:t>
      </w:r>
    </w:p>
    <w:p>
      <w:pPr>
        <w:jc w:val="both"/>
        <w:spacing w:before="100" w:after="100"/>
        <w:ind w:start="360"/>
        <w:ind w:firstLine="360"/>
      </w:pPr>
      <w:r>
        <w:rPr/>
      </w:r>
      <w:r>
        <w:rPr/>
      </w:r>
      <w:r>
        <w:t xml:space="preserve">A member ceases to be a member when that member withdraws that member's contributions, becomes a beneficiary as a result of that member's own retirement or dies.</w:t>
      </w:r>
      <w:r>
        <w:t xml:space="preserve">  </w:t>
      </w:r>
      <w:r xmlns:wp="http://schemas.openxmlformats.org/drawingml/2010/wordprocessingDrawing" xmlns:w15="http://schemas.microsoft.com/office/word/2012/wordml">
        <w:rPr>
          <w:rFonts w:ascii="Arial" w:hAnsi="Arial" w:cs="Arial"/>
          <w:sz w:val="22"/>
          <w:szCs w:val="22"/>
        </w:rPr>
        <w:t xml:space="preserve">[RR 2021, c. 1, Pt. B, §44 (COR).]</w:t>
      </w:r>
    </w:p>
    <w:p>
      <w:pPr>
        <w:jc w:val="both"/>
        <w:spacing w:before="100" w:after="100"/>
        <w:ind w:start="360"/>
        <w:ind w:firstLine="360"/>
      </w:pPr>
      <w:r>
        <w:rPr/>
      </w:r>
      <w:r>
        <w:rPr/>
      </w:r>
      <w:r>
        <w:t xml:space="preserve">The State Court Administrator shall submit to the board a statement showing the name, title, compensation, sex, date of birth and length of service of each member and any other information as the board may require at such times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1983, c. 863, Pt. B, §§ 18,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§§B18,B45 (AMD). PL 2009, c. 415, Pt. A, §2 (AMD). RR 2021, c. 1, Pt. B, §44 (COR). </w:t>
      </w:r>
    </w:p>
    <w:p>
      <w:pPr>
        <w:jc w:val="both"/>
        <w:spacing w:before="100" w:after="100"/>
        <w:ind w:start="1080" w:hanging="720"/>
      </w:pPr>
      <w:r>
        <w:rPr>
          <w:b/>
        </w:rPr>
        <w:t>§</w:t>
        <w:t>1302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Membership service.</w:t>
        <w:t xml:space="preserve"> </w:t>
      </w:r>
      <w:r>
        <w:t xml:space="preserve"> </w:t>
      </w:r>
      <w:r>
        <w:t xml:space="preserve">All judicial service of a member after November 30, 1984,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§24 (AMD).]</w:t>
      </w:r>
    </w:p>
    <w:p>
      <w:pPr>
        <w:jc w:val="both"/>
        <w:spacing w:before="100" w:after="0"/>
        <w:ind w:start="360"/>
        <w:ind w:firstLine="360"/>
      </w:pPr>
      <w:r>
        <w:rPr>
          <w:b/>
        </w:rPr>
        <w:t>1-A</w:t>
        <w:t xml:space="preserve">.  </w:t>
      </w:r>
      <w:r>
        <w:rPr>
          <w:b/>
        </w:rPr>
        <w:t xml:space="preserve">Prior service.</w:t>
        <w:t xml:space="preserve"> </w:t>
      </w:r>
      <w:r>
        <w:t xml:space="preserve"> </w:t>
      </w:r>
      <w:r>
        <w:t xml:space="preserve">All service of a member as a judge before December 1, 1984,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(NEW).]</w:t>
      </w:r>
    </w:p>
    <w:p>
      <w:pPr>
        <w:jc w:val="both"/>
        <w:spacing w:before="100" w:after="0"/>
        <w:ind w:start="360"/>
        <w:ind w:firstLine="360"/>
      </w:pPr>
      <w:r>
        <w:rPr>
          <w:b/>
        </w:rPr>
        <w:t>2</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1353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(AMD).]</w:t>
      </w:r>
    </w:p>
    <w:p>
      <w:pPr>
        <w:jc w:val="both"/>
        <w:spacing w:before="100" w:after="100"/>
        <w:ind w:start="360"/>
        <w:ind w:firstLine="360"/>
      </w:pPr>
      <w:r>
        <w:rPr>
          <w:b/>
        </w:rPr>
        <w:t>3</w:t>
        <w:t xml:space="preserve">.  </w:t>
      </w:r>
      <w:r>
        <w:rPr>
          <w:b/>
        </w:rPr>
        <w:t xml:space="preserve">State Employee and Teacher Retirement Program and Legislative Retirement Program service.</w:t>
        <w:t xml:space="preserve"> </w:t>
      </w:r>
      <w:r>
        <w:t xml:space="preserve"> </w:t>
      </w:r>
      <w:r>
        <w:t xml:space="preserve">Creditable service as a member of the State Employee and Teacher Retirement Program or the Legislative Retirement Program must be allowed as creditable service of the Judicial Retirement Program as follows.</w:t>
      </w:r>
    </w:p>
    <w:p>
      <w:pPr>
        <w:jc w:val="both"/>
        <w:spacing w:before="100" w:after="0"/>
        <w:ind w:start="720"/>
      </w:pPr>
      <w:r>
        <w:rPr/>
        <w:t>A</w:t>
        <w:t xml:space="preserve">.  </w:t>
      </w:r>
      <w:r>
        <w:rPr/>
      </w:r>
      <w:r>
        <w:t xml:space="preserve">Any member who has not withdrawn that member's accumulated contributions with the State Employee and Teacher Retirement Program may, upon appointment as a judge, have that member's State Employee and Teacher Retirement Program contributions and membership service transferred to that member's account with the Judicial Retirement Program and all creditable service resulting from membership in the State Employee and Teacher Retirement Program is creditable service in the Judicial Retirement Program.</w:t>
      </w:r>
    </w:p>
    <w:p>
      <w:pPr>
        <w:jc w:val="both"/>
        <w:spacing w:before="100" w:after="0"/>
        <w:ind w:start="720"/>
      </w:pPr>
      <w:r>
        <w:rPr/>
      </w:r>
      <w:r>
        <w:rPr/>
      </w:r>
      <w:r>
        <w:t xml:space="preserve">All funds in the State Employee and Teacher Retirement Program contributed by the employer on account of employment are transferred to the Judicial Retirement Program and must be used to liquidate the liability incurred by reason of that member's previous employment. The State shall make such contributions, from time to time, as may be necessary to provide the benefits under the Judicial Retirement Program for the member as have accrued to the member by reason of the member's previous employment and may accrue to the member by reason of membership in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§45 (AMD).]</w:t>
      </w:r>
    </w:p>
    <w:p>
      <w:pPr>
        <w:jc w:val="both"/>
        <w:spacing w:before="100" w:after="0"/>
        <w:ind w:start="720"/>
      </w:pPr>
      <w:r>
        <w:rPr/>
        <w:t>A-1</w:t>
        <w:t xml:space="preserve">.  </w:t>
      </w:r>
      <w:r>
        <w:rPr/>
      </w:r>
      <w:r>
        <w:t xml:space="preserve">Any member who has not withdrawn that member’s accumulated contributions with the Legislative Retirement Program may, upon appointment as a judge, elect to have that member’s Legislative Retirement Program contributions and membership service transferred to that member’s account with the Judicial Retirement Program and have all creditable service resulting from membership in the Legislative Retirement Program count as creditable service in the Judicial Retirement Program.  The member must pay an amount that, together with regular interest on that amount, is the actuarial equivalent, at the effective date of the retirement benefit, of the portion of the retirement benefit that results from inclusion of the creditable service in the Legislative Retirement Program as creditable service in the Judicial Retirement Program.</w:t>
      </w:r>
    </w:p>
    <w:p>
      <w:pPr>
        <w:jc w:val="both"/>
        <w:spacing w:before="100" w:after="0"/>
        <w:ind w:start="720"/>
      </w:pPr>
      <w:r>
        <w:rPr/>
      </w:r>
      <w:r>
        <w:rPr/>
      </w:r>
      <w:r>
        <w:t xml:space="preserve">All funds in the Legislative Retirement Program contributed by the employer on account of the member’s previous membership in the Legislative Retirement Program are transferred to the Judicial Retirement Program and must be used to liquidate the liability incurred by reason of that member’s previous membership.</w:t>
      </w:r>
      <w:r>
        <w:t xml:space="preserve">  </w:t>
      </w:r>
      <w:r xmlns:wp="http://schemas.openxmlformats.org/drawingml/2010/wordprocessingDrawing" xmlns:w15="http://schemas.microsoft.com/office/word/2012/wordml">
        <w:rPr>
          <w:rFonts w:ascii="Arial" w:hAnsi="Arial" w:cs="Arial"/>
          <w:sz w:val="22"/>
          <w:szCs w:val="22"/>
        </w:rPr>
        <w:t xml:space="preserve">[PL 2009, c. 267, §1 (NEW).]</w:t>
      </w:r>
    </w:p>
    <w:p>
      <w:pPr>
        <w:jc w:val="both"/>
        <w:spacing w:before="100" w:after="0"/>
        <w:ind w:start="720"/>
      </w:pPr>
      <w:r>
        <w:rPr/>
        <w:t>B</w:t>
        <w:t xml:space="preserve">.  </w:t>
      </w:r>
      <w:r>
        <w:rPr/>
      </w:r>
      <w:r>
        <w:t xml:space="preserve">Any member who has withdrawn that member's accumulated contributions from the State Employee and Teacher Retirement Program or the Legislative Retirement Program may, subsequent to appointment as a judge and prior to the date any retirement allowance becomes effective for that member, deposit in the fund by a single payment or by an increased rate of contribution an amount equal to the accumulated contributions withdrawn by that member together with interest at 2% greater than regular interest from the date of withdrawal to the date of repayment. If repayment is made in installments, interest continues to accrue on the outstanding balance.  The member is entitled to all creditable service that the member acquired during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2% greater than regular interest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693, §8 (RP).]</w:t>
      </w:r>
    </w:p>
    <w:p>
      <w:pPr>
        <w:jc w:val="both"/>
        <w:spacing w:before="100" w:after="0"/>
        <w:ind w:start="720"/>
      </w:pPr>
      <w:r>
        <w:rPr/>
        <w:t>D</w:t>
        <w:t xml:space="preserve">.  </w:t>
      </w:r>
      <w:r>
        <w:rPr/>
      </w:r>
      <w:r>
        <w:t xml:space="preserve">A person may not receive benefits under both the Judicial Retirement Program and the State Employee and Teacher Retirement Program or the Legislative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267, §1 (AMD).]</w:t>
      </w:r>
    </w:p>
    <w:p>
      <w:pPr>
        <w:jc w:val="both"/>
        <w:spacing w:before="100" w:after="100"/>
        <w:ind w:start="360"/>
        <w:ind w:firstLine="360"/>
      </w:pPr>
      <w:r>
        <w:rPr>
          <w:b/>
        </w:rPr>
        <w:t>4</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subject to the following conditions.</w:t>
      </w:r>
    </w:p>
    <w:p>
      <w:pPr>
        <w:jc w:val="both"/>
        <w:spacing w:before="100" w:after="0"/>
        <w:ind w:start="720"/>
      </w:pPr>
      <w:r>
        <w:rPr/>
        <w:t>A</w:t>
        <w:t xml:space="preserve">.  </w:t>
      </w:r>
      <w:r>
        <w:rPr/>
      </w:r>
      <w:r>
        <w:t xml:space="preserve">No credit may be allowed for a period of absence without pay of more than one month's duration; and</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No more than one year of service may be credited for all service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§§B19,B45 (AMD). PL 1985, c. 693, §8 (AMD). PL 1989, c. 133, §24 (AMD). PL 2007, c. 58, §3 (REV). PL 2007, c. 491, §45 (AMD). PL 2009, c. 267, §1 (AMD). </w:t>
      </w:r>
    </w:p>
    <w:p>
      <w:pPr>
        <w:jc w:val="both"/>
        <w:spacing w:before="100" w:after="100"/>
        <w:ind w:start="1080" w:hanging="720"/>
      </w:pPr>
      <w:r>
        <w:rPr>
          <w:b/>
        </w:rPr>
        <w:t>§</w:t>
        <w:t>1303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§25 (AMD).]</w:t>
      </w:r>
    </w:p>
    <w:p>
      <w:pPr>
        <w:jc w:val="both"/>
        <w:spacing w:before="100" w:after="100"/>
        <w:ind w:start="360"/>
        <w:ind w:firstLine="360"/>
      </w:pPr>
      <w:r>
        <w:rPr>
          <w:b/>
        </w:rPr>
        <w:t>2</w:t>
        <w:t xml:space="preserve">.  </w:t>
      </w:r>
      <w:r>
        <w:rPr>
          <w:b/>
        </w:rPr>
        <w:t xml:space="preserve">Employer contribution rate.</w:t>
        <w:t xml:space="preserve"> </w:t>
      </w:r>
      <w:r>
        <w:t xml:space="preserve"> </w:t>
      </w:r>
      <w:r>
        <w:t xml:space="preserve">The rate of the employer contribution is fixed on the basis of the assets and liabilities of the Judicial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not provided by the members' contributions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 On each payroll for judges from which retirement contributions are deducted, the State Controller shall cause a charge to be made of an amount or amounts in payment of the state costs of all charges related to the Judicial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Judicial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§§B20,B45 (AMD). PL 1989, c. 133, §25 (AMD). PL 2007, c. 240, Pt. U, §4 (AMD). PL 2007, c. 491, §46 (AMD). </w:t>
      </w:r>
    </w:p>
    <w:p>
      <w:pPr>
        <w:jc w:val="both"/>
        <w:spacing w:before="100" w:after="100"/>
        <w:ind w:start="1080" w:hanging="720"/>
      </w:pPr>
      <w:r>
        <w:rPr>
          <w:b/>
        </w:rPr>
        <w:t>§</w:t>
        <w:t>1304</w:t>
        <w:t xml:space="preserve">.  </w:t>
      </w:r>
      <w:r>
        <w:rPr>
          <w:b/>
        </w:rPr>
        <w:t xml:space="preserve">Employees' contributions</w:t>
      </w:r>
    </w:p>
    <w:p>
      <w:pPr>
        <w:jc w:val="both"/>
        <w:spacing w:before="100" w:after="100"/>
        <w:ind w:start="360"/>
        <w:ind w:firstLine="360"/>
      </w:pPr>
      <w:r>
        <w:rPr/>
      </w:r>
      <w:r>
        <w:rPr/>
      </w:r>
      <w:r>
        <w:t xml:space="preserve">On and after July 1, 1993, each member in service shall contribute at a rate of 7.65% of earnable compensation, except that judges whose earnable compensation includes imputed cost-of-living adjustments under </w:t>
      </w:r>
      <w:r>
        <w:t>section 1201, subsection 9</w:t>
      </w:r>
      <w:r>
        <w:t xml:space="preserve">, shall contribute based on the compensation actually paid.</w:t>
      </w:r>
      <w:r>
        <w:t xml:space="preserve">  </w:t>
      </w:r>
      <w:r xmlns:wp="http://schemas.openxmlformats.org/drawingml/2010/wordprocessingDrawing" xmlns:w15="http://schemas.microsoft.com/office/word/2012/wordml">
        <w:rPr>
          <w:rFonts w:ascii="Arial" w:hAnsi="Arial" w:cs="Arial"/>
          <w:sz w:val="22"/>
          <w:szCs w:val="22"/>
        </w:rPr>
        <w:t xml:space="preserve">[PL 2007, c. 449, §2 (AMD); PL 2007, c. 449,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§§B21,B45 (AMD). PL 1989, c. 133, §26 (AMD). PL 1993, c. 410, §L4 (AMD). PL 2007, c. 449, §2 (AMD). PL 2007, c. 449, §3 (AFF). </w:t>
      </w:r>
    </w:p>
    <w:p>
      <w:pPr>
        <w:jc w:val="both"/>
        <w:spacing w:before="100" w:after="100"/>
        <w:ind w:start="1080" w:hanging="720"/>
      </w:pPr>
      <w:r>
        <w:rPr>
          <w:b/>
        </w:rPr>
        <w:t>§</w:t>
        <w:t>1305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§27 (AMD). PL 1993, c. 387, §A2 (AMD). PL 1997, c. 651, §2 (AMD). PL 2007, c. 137, §6 (RP). </w:t>
      </w:r>
    </w:p>
    <w:p>
      <w:pPr>
        <w:jc w:val="both"/>
        <w:spacing w:before="100" w:after="100"/>
        <w:ind w:start="1080" w:hanging="720"/>
      </w:pPr>
      <w:r>
        <w:rPr>
          <w:b/>
        </w:rPr>
        <w:t>§</w:t>
        <w:t>1305-A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§47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§7 (NEW). PL 2007, c. 491, §47 (AMD). </w:t>
      </w:r>
    </w:p>
    <w:p>
      <w:pPr>
        <w:jc w:val="both"/>
        <w:spacing w:before="100" w:after="100"/>
        <w:ind w:start="1080" w:hanging="720"/>
      </w:pPr>
      <w:r>
        <w:rPr>
          <w:b/>
        </w:rPr>
        <w:t>§</w:t>
        <w:t>1305-B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1305‑A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360"/>
      </w:pPr>
      <w:r>
        <w:rPr/>
      </w:r>
      <w:r>
        <w:rPr/>
      </w:r>
      <w:r>
        <w:t xml:space="preserve">Pursuant to the Code, Section 401(a)(31)(B),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§8 (NEW). PL 2009, c. 474, §9 (AMD). </w:t>
      </w:r>
    </w:p>
    <w:p>
      <w:pPr>
        <w:jc w:val="both"/>
        <w:spacing w:before="100" w:after="100"/>
        <w:ind w:start="1080" w:hanging="720"/>
      </w:pPr>
      <w:r>
        <w:rPr>
          <w:b/>
        </w:rPr>
        <w:t>§</w:t>
        <w:t>1306</w:t>
        <w:t xml:space="preserve">.  </w:t>
      </w:r>
      <w:r>
        <w:rPr>
          <w:b/>
        </w:rPr>
        <w:t xml:space="preserve">Back contribution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Maine Public Employees Retirement System  determines at the time a member retires that the member's benefit would be increased as a result of the inclusion of compensation that would have been paid for fiscal year 2002-03 days off without pay as described in </w:t>
      </w:r>
      <w:r>
        <w:t>section 1201, subsection 3</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person would have made on wages that would have been paid to that person on the days off without pay during the 2002-03 fiscal year as described in </w:t>
      </w:r>
      <w:r>
        <w:t>section 1201, subsection 3</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If the member elects to make the payment, the Maine Public Employees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§10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Maine Public Employees Retirement System shall calculate the member's retirement benefit without inclusion of the days off without pay during the 2002-03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§2 (NEW). PL 2007, c. 491, §48 (AMD). PL 2009, c. 474, §10 (AMD).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both"/>
        <w:spacing w:before="100" w:after="100"/>
        <w:ind w:start="1080" w:hanging="720"/>
      </w:pPr>
      <w:r>
        <w:rPr>
          <w:b/>
        </w:rPr>
        <w:t>§</w:t>
        <w:t>1351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retire, any member may retire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0"/>
        <w:ind w:start="360"/>
        <w:ind w:firstLine="360"/>
      </w:pPr>
      <w:r>
        <w:rPr>
          <w:b/>
        </w:rPr>
        <w:t>1</w:t>
        <w:t xml:space="preserve">.  </w:t>
      </w:r>
      <w:r>
        <w:rPr>
          <w:b/>
        </w:rPr>
        <w:t xml:space="preserve">Age 60; at least 10 years of creditable service on July 1, 1993.</w:t>
        <w:t xml:space="preserve"> </w:t>
      </w:r>
      <w:r>
        <w:t xml:space="preserve"> </w:t>
      </w:r>
      <w:r>
        <w:t xml:space="preserve">Any member who on July 1, 1993 had at least 10 years of creditable service may retire on or after the member's 60th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§5 (AMD).]</w:t>
      </w:r>
    </w:p>
    <w:p>
      <w:pPr>
        <w:jc w:val="both"/>
        <w:spacing w:before="100" w:after="100"/>
        <w:ind w:start="360"/>
        <w:ind w:firstLine="360"/>
      </w:pPr>
      <w:r>
        <w:rPr>
          <w:b/>
        </w:rPr>
        <w:t>1-A</w:t>
        <w:t xml:space="preserve">.  </w:t>
      </w:r>
      <w:r>
        <w:rPr>
          <w:b/>
        </w:rPr>
        <w:t xml:space="preserve">Age 62; less than 10 years of creditable service on July 1, 1993.</w:t>
        <w:t xml:space="preserve"> </w:t>
      </w:r>
      <w:r>
        <w:t xml:space="preserve"> </w:t>
      </w:r>
      <w:r>
        <w:t xml:space="preserve">Any member who on July 1, 1993 had less than 10 years of creditable service may retire on or after the member's 62nd birthday if:</w:t>
      </w:r>
    </w:p>
    <w:p>
      <w:pPr>
        <w:jc w:val="both"/>
        <w:spacing w:before="100" w:after="0"/>
        <w:ind w:start="720"/>
      </w:pPr>
      <w:r>
        <w:rPr/>
        <w:t>A</w:t>
        <w:t xml:space="preserve">.  </w:t>
      </w:r>
      <w:r>
        <w:rPr/>
      </w:r>
      <w:r>
        <w:t xml:space="preserve">The member has at least 10 years of creditable service; or</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w:pPr>
        <w:jc w:val="both"/>
        <w:spacing w:before="100" w:after="0"/>
        <w:ind w:start="720"/>
      </w:pPr>
      <w:r>
        <w:rPr/>
        <w:t>B</w:t>
        <w:t xml:space="preserve">.  </w:t>
      </w:r>
      <w:r>
        <w:rPr/>
      </w:r>
      <w:r>
        <w:t xml:space="preserve">The member has at least 5 years of creditable service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§6 (NEW).]</w:t>
      </w:r>
    </w:p>
    <w:p>
      <w:pPr>
        <w:jc w:val="both"/>
        <w:spacing w:before="100" w:after="0"/>
        <w:ind w:start="360"/>
        <w:ind w:firstLine="360"/>
      </w:pPr>
      <w:r>
        <w:rPr>
          <w:b/>
        </w:rPr>
        <w:t>1-B</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w:t>
      </w:r>
      <w:r>
        <w:t xml:space="preserve"> if the member had 10 years of creditable service on July 1, 1993 or by </w:t>
      </w:r>
      <w:r>
        <w:t>subsection 1‑A</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§5 (NEW).]</w:t>
      </w:r>
    </w:p>
    <w:p>
      <w:pPr>
        <w:jc w:val="both"/>
        <w:spacing w:before="100" w:after="0"/>
        <w:ind w:start="360"/>
        <w:ind w:firstLine="360"/>
      </w:pPr>
      <w:r>
        <w:rPr>
          <w:b/>
        </w:rPr>
        <w:t>1-C</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§6 (NEW).]</w:t>
      </w:r>
    </w:p>
    <w:p>
      <w:pPr>
        <w:jc w:val="both"/>
        <w:spacing w:before="100" w:after="0"/>
        <w:ind w:start="360"/>
        <w:ind w:firstLine="360"/>
      </w:pPr>
      <w:r>
        <w:rPr>
          <w:b/>
        </w:rPr>
        <w:t>2</w:t>
        <w:t xml:space="preserve">.  </w:t>
      </w:r>
      <w:r>
        <w:rPr>
          <w:b/>
        </w:rPr>
        <w:t xml:space="preserve">Age 70.</w:t>
        <w:t xml:space="preserve"> </w:t>
      </w:r>
      <w:r>
        <w:t xml:space="preserve"> </w:t>
      </w:r>
      <w:r>
        <w:t xml:space="preserve">Any member in service may retire on or after the member's 70th birthday, provided that the member has been in service, as a judge, for at least one year immediately before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100"/>
        <w:ind w:start="360"/>
        <w:ind w:firstLine="360"/>
      </w:pPr>
      <w:r>
        <w:rPr>
          <w:b/>
        </w:rPr>
        <w:t>2-A</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1‑A</w:t>
      </w:r>
      <w:r>
        <w:t xml:space="preserve">, </w:t>
      </w:r>
      <w:r>
        <w:t>1‑B</w:t>
      </w:r>
      <w:r>
        <w:t xml:space="preserve"> or </w:t>
      </w:r>
      <w:r>
        <w:t>1‑C</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§7 (AMD).]</w:t>
      </w:r>
    </w:p>
    <w:p>
      <w:pPr>
        <w:jc w:val="both"/>
        <w:spacing w:before="100" w:after="100"/>
        <w:ind w:start="360"/>
        <w:ind w:firstLine="360"/>
      </w:pPr>
      <w:r>
        <w:rPr>
          <w:b/>
        </w:rPr>
        <w:t>3</w:t>
        <w:t xml:space="preserve">.  </w:t>
      </w:r>
      <w:r>
        <w:rPr>
          <w:b/>
        </w:rPr>
        <w:t xml:space="preserve">Early retirement; at least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The retirement allowance is determined in accordance with </w:t>
      </w:r>
      <w:r>
        <w:t>section 1352</w:t>
      </w:r>
      <w:r>
        <w:t xml:space="preserve">, except that it is reduced by multiplying the retirement allowance by a fraction that represents the ratio of the amount of a life annuity due at age 60 to the amount of a life annuity due at the age of retirement. The tables of annuities in effect at the date of retirement are used for this purpose.</w:t>
      </w:r>
    </w:p>
    <w:p>
      <w:pPr>
        <w:jc w:val="both"/>
        <w:spacing w:before="100" w:after="0"/>
        <w:ind w:start="360"/>
      </w:pPr>
      <w:r>
        <w:rPr/>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§8 (AMD).]</w:t>
      </w:r>
    </w:p>
    <w:p>
      <w:pPr>
        <w:jc w:val="both"/>
        <w:spacing w:before="100" w:after="0"/>
        <w:ind w:start="360"/>
        <w:ind w:firstLine="360"/>
      </w:pPr>
      <w:r>
        <w:rPr>
          <w:b/>
        </w:rPr>
        <w:t>3-A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The retirement allowance is determined in accordance with </w:t>
      </w:r>
      <w:r>
        <w:t>section 1352</w:t>
      </w:r>
      <w:r>
        <w:t xml:space="preserve">, except that the benefit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§9 (AMD).]</w:t>
      </w:r>
    </w:p>
    <w:p>
      <w:pPr>
        <w:jc w:val="both"/>
        <w:spacing w:before="100" w:after="0"/>
        <w:ind w:start="360"/>
        <w:ind w:firstLine="360"/>
      </w:pPr>
      <w:r>
        <w:rPr>
          <w:b/>
        </w:rPr>
        <w:t>3-B</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had completed at least 25 years of creditable service may retire any time before the member's 65th birthday.  The retirement allowance is determined in accordance with </w:t>
      </w:r>
      <w:r>
        <w:t>section 1352</w:t>
      </w:r>
      <w:r>
        <w:t xml:space="preserve">, except that the benefit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§§B22,B45 (AMD). PL 1985, c. 693, §9 (AMD). PL 1991, c. 528, §EEE2 (AMD). PL 1991, c. 528, §§EEE18,RRR (AFF). PL 1991, c. 591, §EEE2 (AMD). PL 1991, c. 591, §EEE18 (AFF). PL 1993, c. 410, §§L5-8 (AMD). PL 1999, c. 756, §§5-9 (AMD). PL 1999, c. 756, §6 (AMD). PL 2011, c. 380, Pt. T, §§5-8 (AMD). </w:t>
      </w:r>
    </w:p>
    <w:p>
      <w:pPr>
        <w:jc w:val="both"/>
        <w:spacing w:before="100" w:after="100"/>
        <w:ind w:start="1080" w:hanging="720"/>
      </w:pPr>
      <w:r>
        <w:rPr>
          <w:b/>
        </w:rPr>
        <w:t>§</w:t>
        <w:t>1352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is determined under the provisions of this chapter in effect on the member's date of final termination of service.  Subject to the maximum benefit provided for in </w:t>
      </w:r>
      <w:r>
        <w:t>subsection 3‑A</w:t>
      </w:r>
      <w:r>
        <w:t xml:space="preserve"> and the minimum benefit provided for in </w:t>
      </w:r>
      <w:r>
        <w:t>subsection 4</w:t>
      </w:r>
      <w:r>
        <w:t xml:space="preserve">, the total amount of the retirement allowance of a member retired in accordance with </w:t>
      </w:r>
      <w:r>
        <w:t>section 1351</w:t>
      </w:r>
      <w:r>
        <w:t xml:space="preserve"> is equal to the sum of:</w:t>
      </w:r>
    </w:p>
    <w:p>
      <w:pPr>
        <w:jc w:val="both"/>
        <w:spacing w:before="100" w:after="0"/>
        <w:ind w:start="720"/>
      </w:pPr>
      <w:r>
        <w:rPr/>
        <w:t>A</w:t>
        <w:t xml:space="preserve">.  </w:t>
      </w:r>
      <w:r>
        <w:rPr/>
      </w:r>
      <w:r>
        <w:t xml:space="preserve">1/50 of the member's average final compensation multiplied by the number of years of membership service, from December 1, 1984 to June 30, 1998 and creditable service allowed under </w:t>
      </w:r>
      <w:r>
        <w:t>section 1302,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B</w:t>
        <w:t xml:space="preserve">.  </w:t>
      </w:r>
      <w:r>
        <w:rPr/>
      </w:r>
      <w:r>
        <w:t xml:space="preserve">The earned benefit for prior service as a judge as determined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C</w:t>
        <w:t xml:space="preserve">.  </w:t>
      </w:r>
      <w:r>
        <w:rPr/>
      </w:r>
      <w:r>
        <w:t xml:space="preserve">Three percent of the member's average final compensation multiplied by the number of years of membership service beginning July 1, 1998.</w:t>
      </w:r>
      <w:r>
        <w:t xml:space="preserve">  </w:t>
      </w:r>
      <w:r xmlns:wp="http://schemas.openxmlformats.org/drawingml/2010/wordprocessingDrawing" xmlns:w15="http://schemas.microsoft.com/office/word/2012/wordml">
        <w:rPr>
          <w:rFonts w:ascii="Arial" w:hAnsi="Arial" w:cs="Arial"/>
          <w:sz w:val="22"/>
          <w:szCs w:val="22"/>
        </w:rPr>
        <w:t xml:space="preserve">[PL 1997, c. 643, Pt. M,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§1 (AMD).]</w:t>
      </w:r>
    </w:p>
    <w:p>
      <w:pPr>
        <w:jc w:val="both"/>
        <w:spacing w:before="100" w:after="0"/>
        <w:ind w:start="360"/>
        <w:ind w:firstLine="360"/>
      </w:pPr>
      <w:r>
        <w:rPr>
          <w:b/>
        </w:rPr>
        <w:t>2</w:t>
        <w:t xml:space="preserve">.  </w:t>
      </w:r>
      <w:r>
        <w:rPr>
          <w:b/>
        </w:rPr>
        <w:t xml:space="preserve">Benefit for service prior to December 1, 1984.</w:t>
        <w:t xml:space="preserve"> </w:t>
      </w:r>
      <w:r>
        <w:t xml:space="preserve"> </w:t>
      </w:r>
      <w:r>
        <w:t xml:space="preserve">The earned benefit for judicial service prior to December 1, 1984, is equal to the years of service prior to December 1, 1984, not to exceed 10 years, divided by 10, multiplied by 75% of the salary as of November 30, 1984, for the position from which the judge retired.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3</w:t>
        <w:t xml:space="preserve">.  </w:t>
      </w:r>
      <w:r>
        <w:rPr>
          <w:b/>
        </w:rPr>
        <w:t xml:space="preserve">Maximum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§2 (RP).]</w:t>
      </w:r>
    </w:p>
    <w:p>
      <w:pPr>
        <w:jc w:val="both"/>
        <w:spacing w:before="100" w:after="0"/>
        <w:ind w:start="360"/>
        <w:ind w:firstLine="360"/>
      </w:pPr>
      <w:r>
        <w:rPr>
          <w:b/>
        </w:rPr>
        <w:t>3-A</w:t>
        <w:t xml:space="preserve">.  </w:t>
      </w:r>
      <w:r>
        <w:rPr>
          <w:b/>
        </w:rPr>
        <w:t xml:space="preserve">Maximum benefit.</w:t>
        <w:t xml:space="preserve"> </w:t>
      </w:r>
      <w:r>
        <w:t xml:space="preserve"> </w:t>
      </w:r>
      <w:r>
        <w:t xml:space="preserve">Except as provided in </w:t>
      </w:r>
      <w:r>
        <w:t>subsection 4</w:t>
      </w:r>
      <w:r>
        <w:t xml:space="preserve">, a judge in service on December 1, 1984, or appointed on or after December 1, 1984, may not receive a benefit that exceeds 70% of that judge's average final compensation, not including adjustments under </w:t>
      </w:r>
      <w:r>
        <w:t>section 1358</w:t>
      </w:r>
      <w:r>
        <w:t xml:space="preserve">.  The benefit amount of any judge retired prior to the effective date of this subsection whose benefit amount was limited according to the terms of former </w:t>
      </w:r>
      <w:r>
        <w:t>subsection 3</w:t>
      </w:r>
      <w:r>
        <w:t xml:space="preserve"> must be recalculated according to this subsection and the recalculated amount must be paid retroactive to the judge's effective date of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§3 (NEW).]</w:t>
      </w:r>
    </w:p>
    <w:p>
      <w:pPr>
        <w:jc w:val="both"/>
        <w:spacing w:before="100" w:after="0"/>
        <w:ind w:start="360"/>
        <w:ind w:firstLine="360"/>
      </w:pPr>
      <w:r>
        <w:rPr>
          <w:b/>
        </w:rPr>
        <w:t>4</w:t>
        <w:t xml:space="preserve">.  </w:t>
      </w:r>
      <w:r>
        <w:rPr>
          <w:b/>
        </w:rPr>
        <w:t xml:space="preserve">Minimum benefit.</w:t>
        <w:t xml:space="preserve"> </w:t>
      </w:r>
      <w:r>
        <w:t xml:space="preserve"> </w:t>
      </w:r>
      <w:r>
        <w:t xml:space="preserve">Each judge in service on December 1, 1984, who is 50 years of age or older on that date is entitled to a minimum benefit equal to 75% of the salary as of June 30, 1984, for the position from which the judge retired, increased by 6% compounded annually, for each year or part of a year served subsequent to June 30, 1984, up to and including June 30, 1989.  For each year or part of a year served after June 30, 1989, the allowance is increased by an amount equal to the cost-of-living factor granted the previous September, as determined pursuant to </w:t>
      </w:r>
      <w:r>
        <w:t>section 1358</w:t>
      </w:r>
      <w:r>
        <w:t xml:space="preserve">, compounded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5</w:t>
        <w:t xml:space="preserve">.  </w:t>
      </w:r>
      <w:r>
        <w:rPr>
          <w:b/>
        </w:rPr>
        <w:t xml:space="preserve">Termination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 (RP).]</w:t>
      </w:r>
    </w:p>
    <w:p>
      <w:pPr>
        <w:jc w:val="both"/>
        <w:spacing w:before="100" w:after="0"/>
        <w:ind w:start="360"/>
        <w:ind w:firstLine="360"/>
      </w:pPr>
      <w:r>
        <w:rPr>
          <w:b/>
        </w:rPr>
        <w:t>6</w:t>
        <w:t xml:space="preserve">.  </w:t>
      </w:r>
      <w:r>
        <w:rPr>
          <w:b/>
        </w:rPr>
        <w:t xml:space="preserve">Service beyond age 70.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§§B23-25,B45 (AMD). PL 1985, c. 693, §10 (AMD). PL 1985, c. 737, §§C3,6 (AMD). PL 1989, c. 133, §28 (AMD). PL 1997, c. 643, §M12 (AMD). PL 2001, c. 439, §§VV1-3 (AMD). PL 2021, c. 548, §3 (AMD). </w:t>
      </w:r>
    </w:p>
    <w:p>
      <w:pPr>
        <w:jc w:val="both"/>
        <w:spacing w:before="100" w:after="100"/>
        <w:ind w:start="1080" w:hanging="720"/>
      </w:pPr>
      <w:r>
        <w:rPr>
          <w:b/>
        </w:rPr>
        <w:t>§</w:t>
        <w:t>1353</w:t>
        <w:t xml:space="preserve">.  </w:t>
      </w:r>
      <w:r>
        <w:rPr>
          <w:b/>
        </w:rPr>
        <w:t xml:space="preserve">Disability retirement</w:t>
      </w:r>
    </w:p>
    <w:p>
      <w:pPr>
        <w:jc w:val="both"/>
        <w:spacing w:before="100" w:after="100"/>
        <w:ind w:start="360"/>
        <w:ind w:firstLine="360"/>
      </w:pPr>
      <w:r>
        <w:rPr>
          <w:b/>
        </w:rPr>
        <w:t>1</w:t>
        <w:t xml:space="preserve">.  </w:t>
      </w:r>
      <w:r>
        <w:rPr>
          <w:b/>
        </w:rPr>
        <w:t xml:space="preserve">Conditions.</w:t>
        <w:t xml:space="preserve"> </w:t>
      </w:r>
      <w:r>
        <w:t xml:space="preserve"> </w:t>
      </w:r>
      <w:r>
        <w:t xml:space="preserve">Any member who becomes disabled while in service may receive a disability retirement allowance by order of at least 5 Justices of the Supreme Judicial Court or upon written application to the executive director and approval of that application by at least 5 of the Justices of the Supreme Judicial Court if that member is mentally or physically incapacitated to the extent that it is impossible for that member to perform the duties as a judge and the incapacity is expected to be permanent, as shown by medical examination or tests.  A health care provider mutually agreed upon by the executive director and member shall conduct the examinations or tests at an agreed upon place, and the costs must be paid by the Maine Public Employees Retirement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§8 (AMD).]</w:t>
      </w:r>
    </w:p>
    <w:p>
      <w:pPr>
        <w:jc w:val="both"/>
        <w:spacing w:before="100" w:after="100"/>
        <w:ind w:start="360"/>
        <w:ind w:firstLine="360"/>
      </w:pPr>
      <w:r>
        <w:rPr>
          <w:b/>
        </w:rPr>
        <w:t>1-A</w:t>
        <w:t xml:space="preserve">.  </w:t>
      </w:r>
      <w:r>
        <w:rPr>
          <w:b/>
        </w:rPr>
        <w:t xml:space="preserve">Eligibility for disability.</w:t>
        <w:t xml:space="preserve"> </w:t>
      </w:r>
    </w:p>
    <w:p>
      <w:pPr>
        <w:jc w:val="both"/>
        <w:spacing w:before="100" w:after="0"/>
        <w:ind w:start="720"/>
      </w:pPr>
      <w:r>
        <w:rPr/>
        <w:t>A</w:t>
        <w:t xml:space="preserve">.  </w:t>
      </w:r>
      <w:r>
        <w:rPr/>
      </w:r>
      <w:r>
        <w:t xml:space="preserve">A member with less than 5 years of continuous creditable service immediately preceding an application for a disability allowance is not eligible for that disability retirement allowance if that disability is the result of a physical or mental condition which existed prior to the person's latest membership in a retirement program of the Maine Public Employees Retirement System, unless the disability is a result of, or has been substantially aggravated by, an injury or accident received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2007, c. 491, §49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384,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§49 (AMD).]</w:t>
      </w:r>
    </w:p>
    <w:p>
      <w:pPr>
        <w:jc w:val="both"/>
        <w:spacing w:before="100" w:after="100"/>
        <w:ind w:start="360"/>
        <w:ind w:firstLine="360"/>
      </w:pPr>
      <w:r>
        <w:rPr>
          <w:b/>
        </w:rPr>
        <w:t>2</w:t>
        <w:t xml:space="preserve">.  </w:t>
      </w:r>
      <w:r>
        <w:rPr>
          <w:b/>
        </w:rPr>
        <w:t xml:space="preserve">Amount.</w:t>
        <w:t xml:space="preserve"> </w:t>
      </w:r>
      <w:r>
        <w:t xml:space="preserve"> </w:t>
      </w:r>
      <w:r>
        <w:t xml:space="preserve">When a member qualified under </w:t>
      </w:r>
      <w:r>
        <w:t>subsection 1</w:t>
      </w:r>
      <w:r>
        <w:t xml:space="preserve"> and, if applicable, </w:t>
      </w:r>
      <w:r>
        <w:t>subsection 1‑A, paragraph A</w:t>
      </w:r>
      <w:r>
        <w:t xml:space="preserve">, retires, the amount of a disability retirement allowance is 59% of the member's average final compensation.  The 59% level must be reviewed for cost-neutral comparability as a part of the actuarial investigation provided under </w:t>
      </w:r>
      <w:r>
        <w:t>Title 5, section 17107, subsection 2, paragraph E</w:t>
      </w:r>
      <w:r>
        <w:t xml:space="preserve">, beginning with the investigation made January 1, 1997 and every 6 years after that time.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p>
    <w:p>
      <w:pPr>
        <w:jc w:val="both"/>
        <w:spacing w:before="100" w:after="0"/>
        <w:ind w:start="360"/>
      </w:pPr>
      <w:r>
        <w:rPr/>
      </w:r>
      <w:r>
        <w:rPr/>
      </w:r>
      <w:r>
        <w:t xml:space="preserve">A member who by election remains covered under </w:t>
      </w:r>
      <w:r>
        <w:t>subsection 1</w:t>
      </w:r>
      <w:r>
        <w:t xml:space="preserve"> as written prior to its amendment by Public Law 1991, chapter 887, section 1 may receive a disability retirement allowance when, in addition to meeting the requirements of </w:t>
      </w:r>
      <w:r>
        <w:t>subsection 1</w:t>
      </w:r>
      <w:r>
        <w:t xml:space="preserve">, the member has not completed the eligibility requirements for retirement under </w:t>
      </w:r>
      <w:r>
        <w:t>section 1351, subsection 1</w:t>
      </w:r>
      <w:r>
        <w:t xml:space="preserve">, </w:t>
      </w:r>
      <w:r>
        <w:t>1‑A</w:t>
      </w:r>
      <w:r>
        <w:t xml:space="preserve"> or </w:t>
      </w:r>
      <w:r>
        <w:t>2</w:t>
      </w:r>
      <w:r>
        <w:t xml:space="preserve">.  When such a member is entitled to receive a disability retirement allowance, the amount of the allowance is 66 2/3% of the member's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§2 (AMD).]</w:t>
      </w:r>
    </w:p>
    <w:p>
      <w:pPr>
        <w:jc w:val="both"/>
        <w:spacing w:before="100" w:after="0"/>
        <w:ind w:start="360"/>
        <w:ind w:firstLine="360"/>
      </w:pPr>
      <w:r>
        <w:rPr>
          <w:b/>
        </w:rPr>
        <w:t>3</w:t>
        <w:t xml:space="preserve">.  </w:t>
      </w:r>
      <w:r>
        <w:rPr>
          <w:b/>
        </w:rPr>
        <w:t xml:space="preserve">Commencement.</w:t>
        <w:t xml:space="preserve"> </w:t>
      </w:r>
      <w:r>
        <w:t xml:space="preserve"> </w:t>
      </w:r>
      <w:r>
        <w:t xml:space="preserve">Disability retirement allowance payments shall commence on the first day of the month following the date of termination of active service of the member.  Termination of active service shall create a vacancy on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§29 (AMD).]</w:t>
      </w:r>
    </w:p>
    <w:p>
      <w:pPr>
        <w:jc w:val="both"/>
        <w:spacing w:before="100" w:after="100"/>
        <w:ind w:start="360"/>
        <w:ind w:firstLine="360"/>
      </w:pPr>
      <w:r>
        <w:rPr>
          <w:b/>
        </w:rPr>
        <w:t>4</w:t>
        <w:t xml:space="preserve">.  </w:t>
      </w:r>
      <w:r>
        <w:rPr>
          <w:b/>
        </w:rPr>
        <w:t xml:space="preserve">Continuance.</w:t>
        <w:t xml:space="preserve"> </w:t>
      </w:r>
      <w:r>
        <w:t xml:space="preserve"> </w:t>
      </w:r>
      <w:r>
        <w:t xml:space="preserve">Payment of a disability retirement allowance must continue subject to </w:t>
      </w:r>
      <w:r>
        <w:t>subsection 7</w:t>
      </w:r>
      <w:r>
        <w:t xml:space="preserve"> and the following conditions.</w:t>
      </w:r>
    </w:p>
    <w:p>
      <w:pPr>
        <w:jc w:val="both"/>
        <w:spacing w:before="100" w:after="0"/>
        <w:ind w:start="720"/>
      </w:pPr>
      <w:r>
        <w:rPr/>
        <w:t>A</w:t>
        <w:t xml:space="preserve">.  </w:t>
      </w:r>
      <w:r>
        <w:rPr/>
      </w:r>
      <w:r>
        <w:t xml:space="preserve">During the first 2 years, the allowance continues as long as the beneficiary cannot perform the duties of a judge.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B</w:t>
        <w:t xml:space="preserve">.  </w:t>
      </w:r>
      <w:r>
        <w:rPr/>
      </w:r>
      <w:r>
        <w:t xml:space="preserve">After that period, the allowance continues only if the beneficiary is unable to engage in any substantially gainful activities for which the beneficiary is qualified by training, education or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C</w:t>
        <w:t xml:space="preserve">.  </w:t>
      </w:r>
      <w:r>
        <w:rPr/>
      </w:r>
      <w:r>
        <w:t xml:space="preserve">The executive director may require the beneficiary to undergo annual medical examinations or tests for the purpose of determining whether the beneficiary is incapacitated.  These examinations or tests must be conducted by a health care provider, mutually agreed upon by the executive director and beneficiary, at a place also mutually agreed upon, and the costs of the examination or tests must be paid by the Maine Public Employees Retirement System. If the beneficiary refuses to submit to an examination or tests, the beneficiary's disability allowance ceases until the beneficiary agrees to the examination or tests.  If the beneficiary's refusal continues for one year, all rights to any further benefits under this section terminate.</w:t>
      </w:r>
      <w:r>
        <w:t xml:space="preserve">  </w:t>
      </w:r>
      <w:r xmlns:wp="http://schemas.openxmlformats.org/drawingml/2010/wordprocessingDrawing" xmlns:w15="http://schemas.microsoft.com/office/word/2012/wordml">
        <w:rPr>
          <w:rFonts w:ascii="Arial" w:hAnsi="Arial" w:cs="Arial"/>
          <w:sz w:val="22"/>
          <w:szCs w:val="22"/>
        </w:rPr>
        <w:t xml:space="preserve">[PL 2021, c. 277, §9 (AMD).]</w:t>
      </w:r>
    </w:p>
    <w:p>
      <w:pPr>
        <w:jc w:val="both"/>
        <w:spacing w:before="100" w:after="0"/>
        <w:ind w:start="720"/>
      </w:pPr>
      <w:r>
        <w:rPr/>
        <w:t>D</w:t>
        <w:t xml:space="preserve">.  </w:t>
      </w:r>
      <w:r>
        <w:rPr/>
      </w:r>
      <w:r>
        <w:t xml:space="preserve">For purposes of this subsection, the disability beneficiary's average final compensation at retirement must be used to determine the beneficiary's earning capacity in the relation to the beneficiary's ability to engage in a substantially gainful activity.  It must be adjusted by the same percentage, if any, as applied to the beneficiary's retirement allowance under </w:t>
      </w:r>
      <w:r>
        <w:t>section 1358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§45 (COR).]</w:t>
      </w:r>
    </w:p>
    <w:p>
      <w:pPr>
        <w:jc w:val="both"/>
        <w:spacing w:before="100" w:after="100"/>
        <w:ind w:start="360"/>
        <w:ind w:firstLine="360"/>
      </w:pPr>
      <w:r>
        <w:rPr>
          <w:b/>
        </w:rPr>
        <w:t>5</w:t>
        <w:t xml:space="preserve">.  </w:t>
      </w:r>
      <w:r>
        <w:rPr>
          <w:b/>
        </w:rPr>
        <w:t xml:space="preserve">Earnings.</w:t>
        <w:t xml:space="preserve"> </w:t>
      </w:r>
      <w:r>
        <w:t xml:space="preserve"> </w:t>
      </w:r>
      <w:r>
        <w:t xml:space="preserve">The executive director may require each disability beneficiary to submit an annual statement of earnings received from any gainful occupation during that year.  For any year during which the total of those earnings and the disability allowance exceeds the current salary of the position that the disabled beneficiary last held, the excess must be deducted from any disability retirement allowance payments made to the beneficiary during the next calendar year. These deductions are prorated on a monthly basis, in an equitable manner prescribed by the board of trustees, over the year or part of the year for which benefits are received.  The beneficiary is responsible for reimbursing the Maine Public Employees Retirement System for any excess earnings not so deducted.</w:t>
      </w:r>
    </w:p>
    <w:p>
      <w:pPr>
        <w:jc w:val="both"/>
        <w:spacing w:before="100" w:after="0"/>
        <w:ind w:start="360"/>
      </w:pPr>
      <w:r>
        <w:rPr/>
      </w:r>
      <w:r>
        <w:rPr/>
      </w:r>
      <w:r>
        <w:t xml:space="preserve">If a beneficiary does not submit an earnings statement within 30 days of receiving a request from the executive director, the disability retirement allowance is discontinued until the statement is submitted.  If the statement is not submitted within one year of receiving a request, all the beneficiary's rights to any further benefits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§51 (AMD).]</w:t>
      </w:r>
    </w:p>
    <w:p>
      <w:pPr>
        <w:jc w:val="both"/>
        <w:spacing w:before="100" w:after="100"/>
        <w:ind w:start="360"/>
        <w:ind w:firstLine="360"/>
      </w:pPr>
      <w:r>
        <w:rPr>
          <w:b/>
        </w:rPr>
        <w:t>6</w:t>
        <w:t xml:space="preserve">.  </w:t>
      </w:r>
      <w:r>
        <w:rPr>
          <w:b/>
        </w:rPr>
        <w:t xml:space="preserve">Reduction.</w:t>
        <w:t xml:space="preserve"> </w:t>
      </w:r>
      <w:r>
        <w:t xml:space="preserve"> </w:t>
      </w:r>
      <w:r>
        <w:t xml:space="preserve">The disability retirement allowance must be reduced if a disability beneficiary is receiving or has received payments for the same disability under the workers' compensation law, or similar law, except for amounts that may be paid or payable under former </w:t>
      </w:r>
      <w:r>
        <w:t>Title 39, section 56</w:t>
      </w:r>
      <w:r>
        <w:t xml:space="preserve"> or 56-A or </w:t>
      </w:r>
      <w:r>
        <w:t>Title 39‑A, section 212, subsection 2</w:t>
      </w:r>
      <w:r>
        <w:t xml:space="preserve"> or </w:t>
      </w:r>
      <w:r>
        <w:t>3</w:t>
      </w:r>
      <w:r>
        <w:t xml:space="preserve">.</w:t>
      </w:r>
    </w:p>
    <w:p>
      <w:pPr>
        <w:jc w:val="both"/>
        <w:spacing w:before="100" w:after="0"/>
        <w:ind w:start="360"/>
      </w:pPr>
      <w:r>
        <w:rPr/>
      </w:r>
      <w:r>
        <w:rPr/>
      </w:r>
      <w:r>
        <w:t xml:space="preserve">The total of the allowance, not including adjustments under </w:t>
      </w:r>
      <w:r>
        <w:t>section 1358</w:t>
      </w:r>
      <w:r>
        <w:t xml:space="preserve"> and the payment described in the preceding paragraph, may not exceed 80% of the beneficiary's average final compensation. The disability retirement allowance may in no event be reduced below the actuarial equivalent of the beneficiary's accumulated contributions at the time of retirement.</w:t>
      </w:r>
    </w:p>
    <w:p>
      <w:pPr>
        <w:jc w:val="both"/>
        <w:spacing w:before="100" w:after="0"/>
        <w:ind w:start="360"/>
      </w:pPr>
      <w:r>
        <w:rPr/>
      </w:r>
      <w:r>
        <w:rPr/>
      </w:r>
      <w:r>
        <w:t xml:space="preserve">If the disability beneficiary has received a lump-sum settlement of workers' compensation benefits, any portion of that settlement not attributable to vocational rehabilitation, attorneys' fees or medical expenses must reduce the disability retirement allowance in the same manner and amount as monthly workers' compensation benefits.  The reduction must be prorated on a monthly basis in an equitable manner prescribed by the board.</w:t>
      </w:r>
    </w:p>
    <w:p>
      <w:pPr>
        <w:jc w:val="both"/>
        <w:spacing w:before="100" w:after="0"/>
        <w:ind w:start="360"/>
      </w:pPr>
      <w:r>
        <w:rPr/>
      </w:r>
      <w:r>
        <w:rPr/>
      </w:r>
      <w:r>
        <w:t xml:space="preserve">If amounts paid or payable under workers' compensation or the amount of the lump-sum settlement or its attribution are in dispute, those disputes must be settled by a single member of the Workers' Compensation Board as provided under </w:t>
      </w:r>
      <w:r>
        <w:t>Title 39‑A</w:t>
      </w:r>
      <w:r>
        <w:t xml:space="preserve">.  Determinations of the commissioner may be appealed in the manner provided by </w:t>
      </w:r>
      <w:r>
        <w:t>Title 39‑A, section 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§5 (AMD); PL 1991, c. 885, Pt. E, §47 (AFF).]</w:t>
      </w:r>
    </w:p>
    <w:p>
      <w:pPr>
        <w:jc w:val="both"/>
        <w:spacing w:before="100" w:after="100"/>
        <w:ind w:start="360"/>
        <w:ind w:firstLine="360"/>
      </w:pPr>
      <w:r>
        <w:rPr>
          <w:b/>
        </w:rPr>
        <w:t>7</w:t>
        <w:t xml:space="preserve">.  </w:t>
      </w:r>
      <w:r>
        <w:rPr>
          <w:b/>
        </w:rPr>
        <w:t xml:space="preserve">Change to service retirement.</w:t>
        <w:t xml:space="preserve"> </w:t>
      </w:r>
    </w:p>
    <w:p>
      <w:pPr>
        <w:jc w:val="both"/>
        <w:spacing w:before="100" w:after="0"/>
        <w:ind w:start="720"/>
      </w:pPr>
      <w:r>
        <w:rPr/>
        <w:t>A</w:t>
        <w:t xml:space="preserve">.  </w:t>
      </w:r>
      <w:r>
        <w:rPr/>
      </w:r>
      <w:r>
        <w:t xml:space="preserve">The disability retirement allowance of a beneficiary must cease whenever the service retirement allowance of the beneficiary would equal or exceed the amount of the member's disability retirement allowance.  For a member who by election or by having retired on disability retirement prior to October 16, 1992 remains covered under this section as written prior to its amendment by Public Law 1991, chapter 887, section 3, the disability retirement allowance must cease at age 70, or prior to that age, whenever the service retirement allowance would equal or exceed the amount of the disability retirement allowance.</w:t>
      </w:r>
      <w:r>
        <w:t xml:space="preserve">  </w:t>
      </w:r>
      <w:r xmlns:wp="http://schemas.openxmlformats.org/drawingml/2010/wordprocessingDrawing" xmlns:w15="http://schemas.microsoft.com/office/word/2012/wordml">
        <w:rPr>
          <w:rFonts w:ascii="Arial" w:hAnsi="Arial" w:cs="Arial"/>
          <w:sz w:val="22"/>
          <w:szCs w:val="22"/>
        </w:rPr>
        <w:t xml:space="preserve">[PL 1997, c. 384, §3 (AMD).]</w:t>
      </w:r>
    </w:p>
    <w:p>
      <w:pPr>
        <w:jc w:val="both"/>
        <w:spacing w:before="100" w:after="0"/>
        <w:ind w:start="720"/>
      </w:pPr>
      <w:r>
        <w:rPr/>
        <w:t>B</w:t>
        <w:t xml:space="preserve">.  </w:t>
      </w:r>
      <w:r>
        <w:rPr/>
      </w:r>
      <w:r>
        <w:t xml:space="preserve">A service retirement allowance shall be paid to the beneficiary commencing on the date of termination of the disability retirement allowance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853, Pt. C,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§§B26,B45 (AMD). PL 1989, c. 133, §29 (AMD). PL 1991, c. 633 (AMD). PL 1991, c. 885, §E5 (AMD). PL 1991, c. 885, §E47 (AFF). PL 1991, c. 887, §§1-3 (AMD). PL 1993, c. 595, §1 (AMD). PL 1995, c. 643, §3 (AMD). PL 1997, c. 384, §§1-3 (AMD). PL 2007, c. 58, §3 (REV). PL 2007, c. 491, §§49-51 (AMD). PL 2017, c. 88, §§6, 7 (AMD). PL 2021, c. 277, §§8, 9 (AMD). RR 2021, c. 1, Pt. B, §45 (COR). </w:t>
      </w:r>
    </w:p>
    <w:p>
      <w:pPr>
        <w:jc w:val="both"/>
        <w:spacing w:before="100" w:after="100"/>
        <w:ind w:start="1080" w:hanging="720"/>
      </w:pPr>
      <w:r>
        <w:rPr>
          <w:b/>
        </w:rPr>
        <w:t>§</w:t>
        <w:t>1354</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§§B27,B45 (RP). </w:t>
      </w:r>
    </w:p>
    <w:p>
      <w:pPr>
        <w:jc w:val="both"/>
        <w:spacing w:before="100" w:after="100"/>
        <w:ind w:start="1080" w:hanging="720"/>
      </w:pPr>
      <w:r>
        <w:rPr>
          <w:b/>
        </w:rPr>
        <w:t>§</w:t>
        <w:t>1355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the member has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§4 (AMD).]</w:t>
      </w:r>
    </w:p>
    <w:p>
      <w:pPr>
        <w:jc w:val="both"/>
        <w:spacing w:before="100" w:after="0"/>
        <w:ind w:start="360"/>
        <w:ind w:firstLine="360"/>
      </w:pPr>
      <w:r>
        <w:rPr>
          <w:b/>
        </w:rPr>
        <w:t>1</w:t>
        <w:t xml:space="preserve">.  </w:t>
      </w:r>
      <w:r>
        <w:rPr>
          <w:b/>
        </w:rPr>
        <w:t xml:space="preserve">Death before eligibility for service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2</w:t>
        <w:t xml:space="preserve">.  </w:t>
      </w:r>
      <w:r>
        <w:rPr>
          <w:b/>
        </w:rPr>
        <w:t xml:space="preserve">Death after eligibility for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4</w:t>
        <w:t xml:space="preserve">.  </w:t>
      </w:r>
      <w:r>
        <w:rPr>
          <w:b/>
        </w:rPr>
        <w:t xml:space="preserve">Cost-of-living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§§B28-30,B45 (AMD). PL 1989, c. 133, §30 (RPR). PL 2007, c. 58, §3 (REV). PL 2007, c. 491, §52 (AMD). PL 2021, c. 548, §4 (AMD). </w:t>
      </w:r>
    </w:p>
    <w:p>
      <w:pPr>
        <w:jc w:val="both"/>
        <w:spacing w:before="100" w:after="100"/>
        <w:ind w:start="1080" w:hanging="720"/>
      </w:pPr>
      <w:r>
        <w:rPr>
          <w:b/>
        </w:rPr>
        <w:t>§</w:t>
        <w:t>1355-A</w:t>
        <w:t xml:space="preserve">.  </w:t>
      </w:r>
      <w:r>
        <w:rPr>
          <w:b/>
        </w:rPr>
        <w:t xml:space="preserve">Minimum ordinary death benefits</w:t>
      </w:r>
    </w:p>
    <w:p>
      <w:pPr>
        <w:jc w:val="both"/>
        <w:spacing w:before="100" w:after="0"/>
        <w:ind w:start="360"/>
        <w:ind w:firstLine="360"/>
      </w:pPr>
      <w:r>
        <w:rPr>
          <w:b/>
        </w:rPr>
        <w:t>1</w:t>
        <w:t xml:space="preserve">.  </w:t>
      </w:r>
      <w:r>
        <w:rPr>
          <w:b/>
        </w:rPr>
        <w:t xml:space="preserve">Benefit.</w:t>
        <w:t xml:space="preserve"> </w:t>
      </w:r>
      <w:r>
        <w:t xml:space="preserve"> </w:t>
      </w:r>
      <w:r>
        <w:t xml:space="preserve">Notwithstanding the provisions of </w:t>
      </w:r>
      <w:r>
        <w:t>section 1355</w:t>
      </w:r>
      <w:r>
        <w:t xml:space="preserve">, any eligible surviving spouse and dependent child or children of a judge who was in service prior to December 1, 1984, shall, upon the death of that judge, be entitled to a minimum benefit of 1/2 the retirement benefit of the judge, determined in accordance with </w:t>
      </w:r>
      <w:r>
        <w:t>section 1352</w:t>
      </w:r>
      <w:r>
        <w:t xml:space="preserve">, on the assumption that retirement of the judge had taken place on the date of death.  If more than one child is eligible for this benefit, it shall be divided equally among them.  This benefit shall continue as long as the spouse or child or children remain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§31 (AMD).]</w:t>
      </w:r>
    </w:p>
    <w:p>
      <w:pPr>
        <w:jc w:val="both"/>
        <w:spacing w:before="100" w:after="100"/>
        <w:ind w:start="360"/>
        <w:ind w:firstLine="360"/>
      </w:pPr>
      <w:r>
        <w:rPr>
          <w:b/>
        </w:rPr>
        <w:t>2</w:t>
        <w:t xml:space="preserve">.  </w:t>
      </w:r>
      <w:r>
        <w:rPr>
          <w:b/>
        </w:rPr>
        <w:t xml:space="preserve">Eligibility.</w:t>
        <w:t xml:space="preserve"> </w:t>
      </w:r>
      <w:r>
        <w:t xml:space="preserve"> </w:t>
      </w:r>
      <w:r>
        <w:t xml:space="preserve">Eligibility for the minimum benefit of this section is determined as follows.</w:t>
      </w:r>
    </w:p>
    <w:p>
      <w:pPr>
        <w:jc w:val="both"/>
        <w:spacing w:before="100" w:after="0"/>
        <w:ind w:start="720"/>
      </w:pPr>
      <w:r>
        <w:rPr/>
        <w:t>A</w:t>
        <w:t xml:space="preserve">.  </w:t>
      </w:r>
      <w:r>
        <w:rPr/>
      </w:r>
      <w:r>
        <w:t xml:space="preserve">A surviving spouse is eligible as long as that spouse does not become the dependent of another person.</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The dependent child or children are eligible until they no longer meet the definition of "dependent child" under </w:t>
      </w:r>
      <w:r>
        <w:t>section 1201,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133,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§32 (AMD).]</w:t>
      </w:r>
    </w:p>
    <w:p>
      <w:pPr>
        <w:jc w:val="both"/>
        <w:spacing w:before="100" w:after="100"/>
        <w:ind w:start="360"/>
        <w:ind w:firstLine="360"/>
      </w:pPr>
      <w:r>
        <w:rPr>
          <w:b/>
        </w:rPr>
        <w:t>3</w:t>
        <w:t xml:space="preserve">.  </w:t>
      </w:r>
      <w:r>
        <w:rPr>
          <w:b/>
        </w:rPr>
        <w:t xml:space="preserve">Election of benefits.</w:t>
        <w:t xml:space="preserve"> </w:t>
      </w:r>
      <w:r>
        <w:t xml:space="preserve"> </w:t>
      </w:r>
      <w:r>
        <w:t xml:space="preserve">The benefits described in this section shall be instead of any benefits payable under either </w:t>
      </w:r>
      <w:r>
        <w:t>section 1355</w:t>
      </w:r>
      <w:r>
        <w:t xml:space="preserve"> or </w:t>
      </w:r>
      <w:r>
        <w:t>section 1356</w:t>
      </w:r>
      <w:r>
        <w:t xml:space="preserve">.</w:t>
      </w:r>
    </w:p>
    <w:p>
      <w:pPr>
        <w:jc w:val="both"/>
        <w:spacing w:before="100" w:after="0"/>
        <w:ind w:start="360"/>
      </w:pPr>
      <w:r>
        <w:rPr/>
      </w:r>
      <w:r>
        <w:rPr/>
      </w:r>
      <w:r>
        <w:t xml:space="preserve">Any person entitled to receive benefits under this section may elect, before benefit payments begin, to receive benefits under </w:t>
      </w:r>
      <w:r>
        <w:t>section 1355</w:t>
      </w:r>
      <w:r>
        <w:t xml:space="preserve"> or </w:t>
      </w:r>
      <w:r>
        <w:t>section 1356</w:t>
      </w:r>
      <w:r>
        <w:t xml:space="preserve"> instead of these benefits, if all requirements of that section are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w:pPr>
        <w:jc w:val="both"/>
        <w:spacing w:before="100" w:after="0"/>
        <w:ind w:start="360"/>
        <w:ind w:firstLine="360"/>
      </w:pPr>
      <w:r>
        <w:rPr>
          <w:b/>
        </w:rPr>
        <w:t>4</w:t>
        <w:t xml:space="preserve">.  </w:t>
      </w:r>
      <w:r>
        <w:rPr>
          <w:b/>
        </w:rPr>
        <w:t xml:space="preserve">Cost-of-living adjustments.</w:t>
        <w:t xml:space="preserve"> </w:t>
      </w:r>
      <w:r>
        <w:t xml:space="preserve"> </w:t>
      </w:r>
      <w:r>
        <w:t xml:space="preserve">Payments made under </w:t>
      </w:r>
      <w:r>
        <w:t>subsection 1</w:t>
      </w:r>
      <w:r>
        <w:t xml:space="preserve"> shall be adjusted pursuant to </w:t>
      </w:r>
      <w:r>
        <w:t>section 1358</w:t>
      </w:r>
      <w:r>
        <w:t xml:space="preserve"> in the same manner as retirement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§§B31,32,B45 (AMD). PL 1989, c. 133, §§31,32 (AMD). </w:t>
      </w:r>
    </w:p>
    <w:p>
      <w:pPr>
        <w:jc w:val="both"/>
        <w:spacing w:before="100" w:after="100"/>
        <w:ind w:start="1080" w:hanging="720"/>
      </w:pPr>
      <w:r>
        <w:rPr>
          <w:b/>
        </w:rPr>
        <w:t>§</w:t>
        <w:t>1356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are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§53 (AMD).]</w:t>
      </w:r>
    </w:p>
    <w:p>
      <w:pPr>
        <w:jc w:val="both"/>
        <w:spacing w:before="100" w:after="0"/>
        <w:ind w:start="360"/>
        <w:ind w:firstLine="360"/>
      </w:pPr>
      <w:r>
        <w:rPr>
          <w:b/>
        </w:rPr>
        <w:t>1</w:t>
        <w:t xml:space="preserve">.  </w:t>
      </w:r>
      <w:r>
        <w:rPr>
          <w:b/>
        </w:rPr>
        <w:t xml:space="preserve">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2</w:t>
        <w:t xml:space="preserve">.  </w:t>
      </w:r>
      <w:r>
        <w:rPr>
          <w:b/>
        </w:rPr>
        <w:t xml:space="preserve">Reduction and 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§§B33,34,B45 (AMD). PL 1989, c. 133, §33 (RPR). PL 2007, c. 58, §3 (REV). PL 2007, c. 491, §53 (AMD). </w:t>
      </w:r>
    </w:p>
    <w:p>
      <w:pPr>
        <w:jc w:val="both"/>
        <w:spacing w:before="100" w:after="100"/>
        <w:ind w:start="1080" w:hanging="720"/>
      </w:pPr>
      <w:r>
        <w:rPr>
          <w:b/>
        </w:rPr>
        <w:t>§</w:t>
        <w:t>1357</w:t>
        <w:t xml:space="preserve">.  </w:t>
      </w:r>
      <w:r>
        <w:rPr>
          <w:b/>
        </w:rPr>
        <w:t xml:space="preserve">Payment of regular retirement allowances</w:t>
      </w:r>
    </w:p>
    <w:p>
      <w:pPr>
        <w:jc w:val="both"/>
        <w:spacing w:before="100" w:after="100"/>
        <w:ind w:start="360"/>
        <w:ind w:firstLine="360"/>
      </w:pPr>
      <w:r>
        <w:rPr>
          <w:b/>
        </w:rPr>
        <w:t>1</w:t>
        <w:t xml:space="preserve">.  </w:t>
      </w:r>
      <w:r>
        <w:rPr>
          <w:b/>
        </w:rPr>
        <w:t xml:space="preserve">Normal method of payment.</w:t>
        <w:t xml:space="preserve"> </w:t>
      </w:r>
      <w:r>
        <w:t xml:space="preserve"> </w:t>
      </w:r>
      <w:r>
        <w:t xml:space="preserve">Payment of all regular retirement allowances shall begin on the first day of the month following the month in which the member becomes eligible to receive payment of regular retirement allowance under </w:t>
      </w:r>
      <w:r>
        <w:t>section 1351</w:t>
      </w:r>
      <w:r>
        <w:t xml:space="preserve"> or </w:t>
      </w:r>
      <w:r>
        <w:t>1353, subsection 7</w:t>
      </w:r>
      <w:r>
        <w:t xml:space="preserve">.  A full month's allowance shall be paid to the beneficiary or estate of the recipient for the month in which the member dies.  All regular retirement allowances shall be paid for life in equal monthly installments, unless an alternative method of payment under one of the options of </w:t>
      </w:r>
      <w:r>
        <w:t>subsection 2</w:t>
      </w:r>
      <w:r>
        <w:t xml:space="preserve"> has been elected.</w:t>
      </w:r>
    </w:p>
    <w:p>
      <w:pPr>
        <w:jc w:val="both"/>
        <w:spacing w:before="100" w:after="0"/>
        <w:ind w:start="360"/>
      </w:pPr>
      <w:r>
        <w:rPr/>
      </w:r>
      <w:r>
        <w:rPr/>
      </w:r>
      <w:r>
        <w:t xml:space="preserve">Upon the death of a former member who was in service as a judge prior to December 1, 1984, and who is 50 years of age or older on that date and who is the recipient of a retirement allowance under the normal method of payment, the surviving spouse who is the named beneficiary at the date of retirement shall become entitled to 1/2 of the amount being paid at the time of the member's death which payment shall continue for the remainder of the spouse's lifetime.</w:t>
      </w:r>
    </w:p>
    <w:p>
      <w:pPr>
        <w:jc w:val="both"/>
        <w:spacing w:before="100" w:after="0"/>
        <w:ind w:start="360"/>
      </w:pPr>
      <w:r>
        <w:rPr/>
      </w:r>
      <w:r>
        <w:rPr/>
      </w:r>
      <w:r>
        <w:t xml:space="preserve">Upon the death of a former member who was in service as a judge prior to December 1, 1984, and who is 50 years of age or older on that date and who becomes the recipient of a disability retirement allowance, the surviving spouse who is the named beneficiary shall become entitled to 1/2 the amount that the member would have been entitled to as a service retirement allowance under the normal method of payment as of the date of the member's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§34 (AMD).]</w:t>
      </w:r>
    </w:p>
    <w:p>
      <w:pPr>
        <w:jc w:val="both"/>
        <w:spacing w:before="100" w:after="100"/>
        <w:ind w:start="360"/>
        <w:ind w:firstLine="360"/>
      </w:pPr>
      <w:r>
        <w:rPr>
          <w:b/>
        </w:rPr>
        <w:t>2</w:t>
        <w:t xml:space="preserve">.  </w:t>
      </w:r>
      <w:r>
        <w:rPr>
          <w:b/>
        </w:rPr>
        <w:t xml:space="preserve">Optional methods of payment.</w:t>
        <w:t xml:space="preserve"> </w:t>
      </w:r>
      <w:r>
        <w:t xml:space="preserve"> </w:t>
      </w:r>
      <w:r>
        <w:t xml:space="preserve">In lieu of payment under </w:t>
      </w:r>
      <w:r>
        <w:t>subsection 1</w:t>
      </w:r>
      <w:r>
        <w:t xml:space="preserve">, a qualifying member may elect to receive a regular retirement allowance under one of the options set out in this subsection.  The optional allowance is a reduced allowance computed actuarially on the basis of the option selected.</w:t>
      </w:r>
    </w:p>
    <w:p>
      <w:pPr>
        <w:jc w:val="both"/>
        <w:spacing w:before="100" w:after="0"/>
        <w:ind w:start="360"/>
      </w:pPr>
      <w:r>
        <w:rPr/>
      </w:r>
      <w:r>
        <w:rPr/>
      </w:r>
      <w:r>
        <w:t xml:space="preserve">The qualifying member may elect one of the options by written request to and approval of the executive director prior to the commencement of payment of a regular retirement allowance.  The election may be revoked by written notice to the executive director at any time before the regular retirement allowance commences.</w:t>
      </w:r>
    </w:p>
    <w:p>
      <w:pPr>
        <w:jc w:val="both"/>
        <w:spacing w:before="100" w:after="0"/>
        <w:ind w:start="360"/>
      </w:pPr>
      <w:r>
        <w:rPr/>
      </w:r>
      <w:r>
        <w:rPr/>
      </w:r>
      <w:r>
        <w:t xml:space="preserve">For the purposes of this subsection, "qualifying member" means a member or a former member who has been receiving a disability retirement benefit and changes to service retirement under </w:t>
      </w:r>
      <w:r>
        <w:t>section 1353, subsection 7</w:t>
      </w:r>
      <w:r>
        <w:t xml:space="preserve">.</w:t>
      </w:r>
    </w:p>
    <w:p>
      <w:pPr>
        <w:jc w:val="both"/>
        <w:spacing w:before="100" w:after="0"/>
        <w:ind w:start="720"/>
      </w:pPr>
      <w:r>
        <w:rPr/>
        <w:t>A</w:t>
        <w:t xml:space="preserve">.  </w:t>
      </w:r>
      <w:r>
        <w:rPr/>
      </w:r>
      <w:r>
        <w:t xml:space="preserve">Under Option 1, 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that the qualifying member has nominated by written designation duly notarized and filed with the executive director or, if no one has been nominated as beneficiary, 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B</w:t>
        <w:t xml:space="preserve">.  </w:t>
      </w:r>
      <w:r>
        <w:rPr/>
      </w:r>
      <w:r>
        <w:t xml:space="preserve">Under Option 2, the qualifying member may elect to have a reduced retirement benefit payable to the qualifying member while alive and at the qualifying member's death to have the benefit continued in the same amount for the life of the beneficiary that the qualifying member has nominated by written designation duly notarized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C</w:t>
        <w:t xml:space="preserve">.  </w:t>
      </w:r>
      <w:r>
        <w:rPr/>
      </w:r>
      <w:r>
        <w:t xml:space="preserve">Under Option 3, the qualifying member may elect to have a reduced retirement benefit payable to the qualifying member while alive and at the qualifying member's death to have the benefit continued at 1/2 the amount for the life of the beneficiary that the qualifying member has nominated by written designation duly acknowledged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D</w:t>
        <w:t xml:space="preserve">.  </w:t>
      </w:r>
      <w:r>
        <w:rPr/>
      </w:r>
      <w:r>
        <w:t xml:space="preserve">Under Option 4,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[RR 2021, c. 2, Pt. A, §2 (COR).]</w:t>
      </w:r>
    </w:p>
    <w:p>
      <w:pPr>
        <w:jc w:val="both"/>
        <w:spacing w:before="100" w:after="0"/>
        <w:ind w:start="720"/>
      </w:pPr>
      <w:r>
        <w:rPr/>
        <w:t>E</w:t>
        <w:t xml:space="preserve">.  </w:t>
      </w:r>
      <w:r>
        <w:rPr/>
      </w:r>
      <w:r>
        <w:t xml:space="preserve">Under Option 5, 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§55 (AMD).]</w:t>
      </w:r>
    </w:p>
    <w:p>
      <w:pPr>
        <w:jc w:val="both"/>
        <w:spacing w:before="100" w:after="0"/>
        <w:ind w:start="720"/>
      </w:pPr>
      <w:r>
        <w:rPr/>
        <w:t>F</w:t>
        <w:t xml:space="preserve">.  </w:t>
      </w:r>
      <w:r>
        <w:rPr/>
      </w:r>
      <w:r>
        <w:t xml:space="preserve">Under Option 6, 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§56 (AMD).]</w:t>
      </w:r>
    </w:p>
    <w:p>
      <w:pPr>
        <w:jc w:val="both"/>
        <w:spacing w:before="100" w:after="0"/>
        <w:ind w:start="720"/>
      </w:pPr>
      <w:r>
        <w:rPr/>
        <w:t>G</w:t>
        <w:t xml:space="preserve">.  </w:t>
      </w:r>
      <w:r>
        <w:rPr/>
      </w:r>
      <w:r>
        <w:t xml:space="preserve">Under Option 7, 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§57 (AMD).]</w:t>
      </w:r>
    </w:p>
    <w:p>
      <w:pPr>
        <w:jc w:val="both"/>
        <w:spacing w:before="100" w:after="0"/>
        <w:ind w:start="720"/>
      </w:pPr>
      <w:r>
        <w:rPr/>
        <w:t>H</w:t>
        <w:t xml:space="preserve">.  </w:t>
      </w:r>
      <w:r>
        <w:rPr/>
      </w:r>
      <w:r>
        <w:t xml:space="preserve">Under Option 8,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1999, c. 744, §1 (NEW); PL 1999, c. 744,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 (COR).]</w:t>
      </w:r>
    </w:p>
    <w:p>
      <w:pPr>
        <w:jc w:val="both"/>
        <w:spacing w:before="100" w:after="100"/>
        <w:ind w:start="360"/>
        <w:ind w:firstLine="360"/>
      </w:pPr>
      <w:r>
        <w:rPr>
          <w:b/>
        </w:rPr>
        <w:t>3</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2, paragraphs B</w:t>
      </w:r>
      <w:r>
        <w:t xml:space="preserve"> to </w:t>
      </w:r>
      <w:r>
        <w:t>H</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notarized, with the executive director on a form provided or specified by the Maine Public Employees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B</w:t>
        <w:t xml:space="preserve">.  </w:t>
      </w:r>
      <w:r>
        <w:rPr/>
      </w:r>
      <w:r>
        <w:t xml:space="preserve">The effective date of the designation of the new beneficiary is the date the designation is received by the executive director.  As of the first day of the month following the effective date of the designation of the new beneficiary, the prior beneficiary is no longer entitled to any benefit payment and, if concurrent payment under </w:t>
      </w:r>
      <w:r>
        <w:t>subsection 2, paragraph E</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§3 (RPR).]</w:t>
      </w:r>
    </w:p>
    <w:p>
      <w:pPr>
        <w:jc w:val="both"/>
        <w:spacing w:before="100" w:after="100"/>
        <w:ind w:start="360"/>
        <w:ind w:firstLine="360"/>
      </w:pPr>
      <w:r>
        <w:rPr>
          <w:b/>
        </w:rPr>
        <w:t>4</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and is not covered by the automatic spousal benefits provisions in that subsection, or  who elects a method of payment other than that provided under subsection 1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notarized, on a form provided or specified by the Maine Public Employees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2007, c. 491, §59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notarized, on a form provided or specified by the Maine Public Employees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2007, c. 491, §60 (AMD).]</w:t>
      </w:r>
    </w:p>
    <w:p>
      <w:pPr>
        <w:jc w:val="both"/>
        <w:spacing w:before="100" w:after="0"/>
        <w:ind w:start="360"/>
      </w:pPr>
      <w:r>
        <w:rPr/>
      </w:r>
      <w:r>
        <w:rPr/>
      </w:r>
      <w:r>
        <w:t xml:space="preserve">Payment of the qualifying member's service benefit may not commence until certification has been received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§§B35,B45 (AMD). PL 1985, c. 475, §§1,4 (AMD). PL 1989, c. 133, §34 (AMD). PL 1999, c. 744, §§1,2 (AMD). PL 1999, c. 744, §17 (AFF). PL 2007, c. 491, §§54-60 (AMD). PL 2007, c. 523, §1 (AMD). PL 2009, c. 415, Pt. A, §3 (AMD). PL 2021, c. 548, §5 (AMD). RR 2021, c. 2, Pt. A, §2 (COR). </w:t>
      </w:r>
    </w:p>
    <w:p>
      <w:pPr>
        <w:jc w:val="both"/>
        <w:spacing w:before="100" w:after="100"/>
        <w:ind w:start="1080" w:hanging="720"/>
      </w:pPr>
      <w:r>
        <w:rPr>
          <w:b/>
        </w:rPr>
        <w:t>§</w:t>
        <w:t>1358</w:t>
        <w:t xml:space="preserve">.  </w:t>
      </w:r>
      <w:r>
        <w:rPr>
          <w:b/>
        </w:rPr>
        <w:t xml:space="preserve">Cost-of-living and other adjustments</w:t>
      </w:r>
    </w:p>
    <w:p>
      <w:pPr>
        <w:jc w:val="both"/>
        <w:spacing w:before="100" w:after="100"/>
        <w:ind w:start="360"/>
        <w:ind w:firstLine="360"/>
      </w:pPr>
      <w:r>
        <w:rPr>
          <w:b/>
        </w:rPr>
        <w:t>1</w:t>
        <w:t xml:space="preserve">.  </w:t>
      </w:r>
      <w:r>
        <w:rPr>
          <w:b/>
        </w:rPr>
        <w:t xml:space="preserve">Cost-of-living adjustments.</w:t>
        <w:t xml:space="preserve"> </w:t>
      </w:r>
      <w:r>
        <w:t xml:space="preserve"> </w:t>
      </w:r>
      <w:r>
        <w:t xml:space="preserve">Except as provided in </w:t>
      </w:r>
      <w:r>
        <w:t>subsection 2, paragraph A</w:t>
      </w:r>
      <w:r>
        <w:t xml:space="preserve">, retirement allowances under this chapter must be adjusted on the same basis as provided for members of the State Employee and Teacher Retirement Program by </w:t>
      </w:r>
      <w:r>
        <w:t>Title 5, section 17806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§9 (RPR).]</w:t>
      </w:r>
    </w:p>
    <w:p>
      <w:pPr>
        <w:jc w:val="both"/>
        <w:spacing w:before="100" w:after="100"/>
        <w:ind w:start="360"/>
        <w:ind w:firstLine="360"/>
      </w:pPr>
      <w:r>
        <w:rPr>
          <w:b/>
        </w:rPr>
        <w:t>2</w:t>
        <w:t xml:space="preserve">.  </w:t>
      </w:r>
      <w:r>
        <w:rPr>
          <w:b/>
        </w:rPr>
        <w:t xml:space="preserve">Retirement allowances.</w:t>
        <w:t xml:space="preserve"> </w:t>
      </w:r>
      <w:r>
        <w:t xml:space="preserve"> </w:t>
      </w:r>
      <w:r>
        <w:t xml:space="preserve">Retirement allowances under </w:t>
      </w:r>
      <w:r>
        <w:t>section 1352, subsection 4</w:t>
      </w:r>
      <w:r>
        <w:t xml:space="preserve">.</w:t>
      </w:r>
    </w:p>
    <w:p>
      <w:pPr>
        <w:jc w:val="both"/>
        <w:spacing w:before="100" w:after="0"/>
        <w:ind w:start="720"/>
      </w:pPr>
      <w:r>
        <w:rPr/>
        <w:t>A</w:t>
        <w:t xml:space="preserve">.  </w:t>
      </w:r>
      <w:r>
        <w:rPr/>
      </w:r>
      <w:r>
        <w:t xml:space="preserve">Beginning in July 1985, and each July thereafter, through July 1989, retirement allowances under </w:t>
      </w:r>
      <w:r>
        <w:t>section 1352, subsection 4</w:t>
      </w:r>
      <w:r>
        <w:t xml:space="preserve">, shall be increased by 6% compounded annually.</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w:pPr>
        <w:jc w:val="both"/>
        <w:spacing w:before="100" w:after="0"/>
        <w:ind w:start="720"/>
      </w:pPr>
      <w:r>
        <w:rPr/>
        <w:t>B</w:t>
        <w:t xml:space="preserve">.  </w:t>
      </w:r>
      <w:r>
        <w:rPr/>
      </w:r>
      <w:r>
        <w:t xml:space="preserve">Beginning in September 1990, and each September thereafter, retirement allowances under </w:t>
      </w:r>
      <w:r>
        <w:t>section 1352, subsection 4</w:t>
      </w:r>
      <w:r>
        <w:t xml:space="preserve">, shall be adjusted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§§B36,B45 (AMD). PL 1985, c. 693, §11 (RPR). PL 1993, c. 410, §§L8-A (AMD). PL 1993, c. 595, §2 (AMD). PL 2007, c. 249, §8 (AMD). PL 2009, c. 433, §§1, 2 (AMD). PL 2009, c. 473, §1, 2 (AMD). PL 2011, c. 380, Pt. T, §9 (AMD). </w:t>
      </w:r>
    </w:p>
    <w:p>
      <w:pPr>
        <w:jc w:val="both"/>
        <w:spacing w:before="100" w:after="100"/>
        <w:ind w:start="1080" w:hanging="720"/>
      </w:pPr>
      <w:r>
        <w:rPr>
          <w:b/>
        </w:rPr>
        <w:t>§</w:t>
        <w:t>1359</w:t>
        <w:t xml:space="preserve">.  </w:t>
      </w:r>
      <w:r>
        <w:rPr>
          <w:b/>
        </w:rPr>
        <w:t xml:space="preserve">Termination of retirement benefits for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§§B37,B45 (RP). </w:t>
      </w:r>
    </w:p>
    <w:p>
      <w:pPr>
        <w:jc w:val="both"/>
        <w:spacing w:before="100" w:after="100"/>
        <w:ind w:start="1080" w:hanging="720"/>
      </w:pPr>
      <w:r>
        <w:rPr>
          <w:b/>
        </w:rPr>
        <w:t>§</w:t>
        <w:t>1360</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remarries after the retiree's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§3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retiree may elect to have the reduced retirement benefit paid under the same option to the new spouse after the retiree's death instead of continuing the original reduced retirement allowance to the retiree during the retiree's lifetime, under the following conditions:</w:t>
      </w:r>
    </w:p>
    <w:p>
      <w:pPr>
        <w:jc w:val="both"/>
        <w:spacing w:before="100" w:after="0"/>
        <w:ind w:start="720"/>
      </w:pPr>
      <w:r>
        <w:rPr/>
        <w:t>A</w:t>
        <w:t xml:space="preserve">.  </w:t>
      </w:r>
      <w:r>
        <w:rPr/>
      </w:r>
      <w:r>
        <w:t xml:space="preserve">The original spouse must have been the sole beneficiary of the reduced retirement allowance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§4 (AMD); PL 1999, c. 744, §17 (AFF).]</w:t>
      </w:r>
    </w:p>
    <w:p>
      <w:pPr>
        <w:jc w:val="both"/>
        <w:spacing w:before="100" w:after="0"/>
        <w:ind w:start="720"/>
      </w:pPr>
      <w:r>
        <w:rPr/>
        <w:t>B</w:t>
        <w:t xml:space="preserve">.  </w:t>
      </w:r>
      <w:r>
        <w:rPr/>
      </w:r>
      <w:r>
        <w:t xml:space="preserve">The retiree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§4 (AMD); PL 1999, c. 744, §17 (AFF).]</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retiree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w:pPr>
        <w:jc w:val="both"/>
        <w:spacing w:before="100" w:after="0"/>
        <w:ind w:start="720"/>
      </w:pPr>
      <w:r>
        <w:rPr/>
        <w:t>B</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allowance the retiree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retiree's new beneficiary shall be the date the request is received or 6 months after the date of remarriage, whichever comes later.  The retiree's retirement allowance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 PL 1999, c. 744, §§3,4 (AMD). PL 1999, c. 744, §17 (AFF). </w:t>
      </w:r>
    </w:p>
    <w:p>
      <w:pPr>
        <w:jc w:val="both"/>
        <w:spacing w:before="100" w:after="100"/>
        <w:ind w:start="1080" w:hanging="720"/>
      </w:pPr>
      <w:r>
        <w:rPr>
          <w:b/>
        </w:rPr>
        <w:t>§</w:t>
        <w:t>1361</w:t>
        <w:t xml:space="preserve">.  </w:t>
      </w:r>
      <w:r>
        <w:rPr>
          <w:b/>
        </w:rPr>
        <w:t xml:space="preserve">Divorce</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is granted a divorce either after retirement or before a retirement beneficiary is named, </w:t>
      </w:r>
      <w:r>
        <w:t>subsections 1</w:t>
      </w:r>
      <w:r>
        <w:t xml:space="preserve"> to </w:t>
      </w:r>
      <w:r>
        <w:t>4</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1999, c. 744, §5 (AMD); PL 1999, c. 744, §17 (AFF).]</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§6 (AMD); PL 1999, c. 744, §17 (AFF).]</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executive director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§9 (AMD).]</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 PL 1999, c. 744, §§5,6 (AMD). PL 1999, c. 744, §17 (AFF). PL 2007, c. 249, §9 (AMD). </w:t>
      </w:r>
    </w:p>
    <w:p>
      <w:pPr>
        <w:jc w:val="center"/>
        <w:ind w:start="360"/>
        <w:spacing w:before="300" w:after="300"/>
      </w:pPr>
      <w:r>
        <w:rPr>
          <w:b/>
        </w:rPr>
        <w:t>CHAPTER</w:t>
        <w:t xml:space="preserve"> </w:t>
        <w:t>29</w:t>
      </w:r>
    </w:p>
    <w:p>
      <w:pPr>
        <w:jc w:val="center"/>
        <w:ind w:start="360"/>
        <w:spacing w:before="300" w:after="300"/>
      </w:pPr>
      <w:r>
        <w:rPr>
          <w:b/>
        </w:rPr>
        <w:t xml:space="preserve">JUDICIAL RETIREMENT PRIOR TO DECEMBER 1, 1984</w:t>
      </w:r>
    </w:p>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Currently effective annual salary.</w:t>
        <w:t xml:space="preserve"> </w:t>
      </w:r>
      <w:r>
        <w:t xml:space="preserve"> </w:t>
      </w:r>
      <w:r>
        <w:t xml:space="preserve">"Currently effective annual salary" means the annual salary on June 30, 1984, of the position from which the judge retired, or if the judge died in office, the position that judge held at death, increased on July 1, 1984, and each succeeding July 1st, by 6% of the salary, as adjusted, on the immediately preceding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§46 (COR).]</w:t>
      </w:r>
    </w:p>
    <w:p>
      <w:pPr>
        <w:jc w:val="both"/>
        <w:spacing w:before="100" w:after="0"/>
        <w:ind w:start="360"/>
        <w:ind w:firstLine="360"/>
      </w:pPr>
      <w:r>
        <w:rPr>
          <w:b/>
        </w:rPr>
        <w:t>2</w:t>
        <w:t xml:space="preserve">.  </w:t>
      </w:r>
      <w:r>
        <w:rPr>
          <w:b/>
        </w:rPr>
        <w:t xml:space="preserve">Judge.</w:t>
        <w:t xml:space="preserve"> </w:t>
      </w:r>
      <w:r>
        <w:t xml:space="preserve"> </w:t>
      </w:r>
      <w:r>
        <w:t xml:space="preserve">"Judge" means any Justice of the Supreme Judicial Court or the Superior Court and any Judge of the District Court who retired prior to December 1, 1984, and includes Active Retired Judges who retired prior to December 1, 1984.  "Judge" also includes any Administrative Court Judge or any Associate Administrative Court Judge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§§B38,B45 (AMD). PL 1999, c. 547, §B78 (AMD). PL 1999, c. 547, §B80 (AFF). PL 2001, c. 12, §2 (AMD). RR 2021, c. 1, Pt. B, §46 (COR). </w:t>
      </w:r>
    </w:p>
    <w:p>
      <w:pPr>
        <w:jc w:val="both"/>
        <w:spacing w:before="100" w:after="100"/>
        <w:ind w:start="1080" w:hanging="720"/>
      </w:pPr>
      <w:r>
        <w:rPr>
          <w:b/>
        </w:rPr>
        <w:t>§</w:t>
        <w:t>1402</w:t>
        <w:t xml:space="preserve">.  </w:t>
      </w:r>
      <w:r>
        <w:rPr>
          <w:b/>
        </w:rPr>
        <w:t xml:space="preserve">General provisions</w:t>
      </w:r>
    </w:p>
    <w:p>
      <w:pPr>
        <w:jc w:val="both"/>
        <w:spacing w:before="100" w:after="0"/>
        <w:ind w:start="360"/>
        <w:ind w:firstLine="360"/>
      </w:pPr>
      <w:r>
        <w:rPr>
          <w:b/>
        </w:rPr>
        <w:t>1</w:t>
        <w:t xml:space="preserve">.  </w:t>
      </w:r>
      <w:r>
        <w:rPr>
          <w:b/>
        </w:rPr>
        <w:t xml:space="preserve">Application.</w:t>
        <w:t xml:space="preserve"> </w:t>
      </w:r>
      <w:r>
        <w:t xml:space="preserve"> </w:t>
      </w:r>
      <w:r>
        <w:t xml:space="preserve">The retirement benefits of all judges who retired prior to December 1, 1984 are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Beginning on the effective date of this subsection, this chapter is administered by the Board of Trustees of the Maine Public Employees Retirement System.  The trustees and the system are entitled to rely upon the books, records and reports provided to the board with respect to the payments, liabilities, beneficiary designations and all transactions conducted prior to the effective date of this subsection, and must be indemnified and held harmless by the State with respect to any such matters.  On and after the effective date of this subsection, the Board of Trustees of the Maine Public Employees Retirement System is responsible for the payment of the retirement allowance under this section from the pre-1984 judicial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1403</w:t>
        <w:t xml:space="preserve">.  </w:t>
      </w:r>
      <w:r>
        <w:rPr>
          <w:b/>
        </w:rPr>
        <w:t xml:space="preserve">Funding</w:t>
      </w:r>
    </w:p>
    <w:p>
      <w:pPr>
        <w:jc w:val="both"/>
        <w:spacing w:before="100" w:after="0"/>
        <w:ind w:start="360"/>
        <w:ind w:firstLine="360"/>
      </w:pPr>
      <w:r>
        <w:rPr>
          <w:b/>
        </w:rPr>
        <w:t>1</w:t>
        <w:t xml:space="preserve">.  </w:t>
      </w:r>
      <w:r>
        <w:rPr>
          <w:b/>
        </w:rPr>
        <w:t xml:space="preserve">No contributions.</w:t>
        <w:t xml:space="preserve"> </w:t>
      </w:r>
      <w:r>
        <w:t xml:space="preserve"> </w:t>
      </w:r>
      <w:r>
        <w:t xml:space="preserve">Benefits provided by this chapter are funded solely by the State. No contribution may be required of any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Appropriations.</w:t>
        <w:t xml:space="preserve"> </w:t>
      </w:r>
      <w:r>
        <w:t xml:space="preserve"> </w:t>
      </w:r>
      <w:r>
        <w:t xml:space="preserve">The Board of Trustees of the Maine Public Employees Retirement System shall forward to the Executive Department for inclusion in its budget request an estimate of the amount needed to be appropriated to the pre-1984 judicial retirement fund that will be sufficient, when combined with the amount in the fund, to provide the benefits payable out of the fund during the ensuing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1404</w:t>
        <w:t xml:space="preserve">.  </w:t>
      </w:r>
      <w:r>
        <w:rPr>
          <w:b/>
        </w:rPr>
        <w:t xml:space="preserve">Regular retirement benefits</w:t>
      </w:r>
    </w:p>
    <w:p>
      <w:pPr>
        <w:jc w:val="both"/>
        <w:spacing w:before="100" w:after="100"/>
        <w:ind w:start="360"/>
        <w:ind w:firstLine="360"/>
      </w:pPr>
      <w:r>
        <w:rPr/>
      </w:r>
      <w:r>
        <w:rPr/>
      </w:r>
      <w:r>
        <w:t xml:space="preserve">Any judge who resigned that judge's office or ceased to serve at the expiration of any term thereof, after attaining the age of 70 years and after having served on the Supreme Judicial Court, the Superior Court, the District Court, the Administrative Court or any combination of that service, for at least 7 years, or after attaining the age of 65 years and after having served as a judge on those courts for at least 12 years, or after attaining the age of 60 years and after having served as a judge on those courts for at least 20 years, is entitled to receive annually during the remainder of that judge's life, whether or not that judge is appointed an Active Retired Justice, a retirement benefit equal to 3/4 of the currently effective annual salary to be paid in the same manner as the salaries of the judges of that court from which that judge retired were paid prior to December 1, 1984. The right of any judge drawing a retirement benefit to continue to receive it ceases immediately if that judge acts as attorney or counsel or in any action or legal proceeding in which the State is an adverse party or has any interest adverse to the person or persons in whose behalf that judge acts.</w:t>
      </w:r>
      <w:r>
        <w:t xml:space="preserve">  </w:t>
      </w:r>
      <w:r xmlns:wp="http://schemas.openxmlformats.org/drawingml/2010/wordprocessingDrawing" xmlns:w15="http://schemas.microsoft.com/office/word/2012/wordml">
        <w:rPr>
          <w:rFonts w:ascii="Arial" w:hAnsi="Arial" w:cs="Arial"/>
          <w:sz w:val="22"/>
          <w:szCs w:val="22"/>
        </w:rPr>
        <w:t xml:space="preserve">[PL 2001, c. 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§§B39,B45 (AMD). PL 1999, c. 547, §B78 (AMD). PL 1999, c. 547, §B80 (AFF). PL 2001, c. 12, §3 (AMD). </w:t>
      </w:r>
    </w:p>
    <w:p>
      <w:pPr>
        <w:jc w:val="both"/>
        <w:spacing w:before="100" w:after="100"/>
        <w:ind w:start="1080" w:hanging="720"/>
      </w:pPr>
      <w:r>
        <w:rPr>
          <w:b/>
        </w:rPr>
        <w:t>§</w:t>
        <w:t>1405</w:t>
        <w:t xml:space="preserve">.  </w:t>
      </w:r>
      <w:r>
        <w:rPr>
          <w:b/>
        </w:rPr>
        <w:t xml:space="preserve">Disability benefits</w:t>
      </w:r>
    </w:p>
    <w:p>
      <w:pPr>
        <w:jc w:val="both"/>
        <w:spacing w:before="100" w:after="100"/>
        <w:ind w:start="360"/>
        <w:ind w:firstLine="360"/>
      </w:pPr>
      <w:r>
        <w:rPr/>
      </w:r>
      <w:r>
        <w:rPr/>
      </w:r>
      <w:r>
        <w:t xml:space="preserve">Any judge who, prior to that judge's retirement age, was unable, by reason of failing health, to perform that judge's duties and who was retired by majority of the justices of the court upon which that judge was sitting when retired must receive annually during the remainder of that judge's life a retirement benefit equal to 3/4 of the currently effective annual salary to be paid in the same manner as the salaries of the judges of that court from which that judge retired were paid prior to July 1, 1984.</w:t>
      </w:r>
      <w:r>
        <w:t xml:space="preserve">  </w:t>
      </w:r>
      <w:r xmlns:wp="http://schemas.openxmlformats.org/drawingml/2010/wordprocessingDrawing" xmlns:w15="http://schemas.microsoft.com/office/word/2012/wordml">
        <w:rPr>
          <w:rFonts w:ascii="Arial" w:hAnsi="Arial" w:cs="Arial"/>
          <w:sz w:val="22"/>
          <w:szCs w:val="22"/>
        </w:rPr>
        <w:t xml:space="preserve">[RR 2021, c. 1,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§§B40,B45 (AMD). RR 2021, c. 1, Pt. B, §47 (COR). </w:t>
      </w:r>
    </w:p>
    <w:p>
      <w:pPr>
        <w:jc w:val="both"/>
        <w:spacing w:before="100" w:after="100"/>
        <w:ind w:start="1080" w:hanging="720"/>
      </w:pPr>
      <w:r>
        <w:rPr>
          <w:b/>
        </w:rPr>
        <w:t>§</w:t>
        <w:t>1406</w:t>
        <w:t xml:space="preserve">.  </w:t>
      </w:r>
      <w:r>
        <w:rPr>
          <w:b/>
        </w:rPr>
        <w:t xml:space="preserve">Survivor benefits</w:t>
      </w:r>
    </w:p>
    <w:p>
      <w:pPr>
        <w:jc w:val="both"/>
        <w:spacing w:before="100" w:after="100"/>
        <w:ind w:start="360"/>
        <w:ind w:firstLine="360"/>
      </w:pPr>
      <w:r>
        <w:rPr>
          <w:b/>
        </w:rPr>
        <w:t>1</w:t>
        <w:t xml:space="preserve">.  </w:t>
      </w:r>
      <w:r>
        <w:rPr>
          <w:b/>
        </w:rPr>
        <w:t xml:space="preserve">Survivors' benefits.</w:t>
        <w:t xml:space="preserve"> </w:t>
      </w:r>
      <w:r>
        <w:t xml:space="preserve"> </w:t>
      </w:r>
      <w:r>
        <w:t xml:space="preserve">Any spouse or any child or children of a judge who died prior to December 1, 1984, shall continue to receive 3/8 of the currently effective annual salary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100"/>
        <w:ind w:start="360"/>
        <w:ind w:firstLine="360"/>
      </w:pPr>
      <w:r>
        <w:rPr>
          <w:b/>
        </w:rPr>
        <w:t>2</w:t>
        <w:t xml:space="preserve">.  </w:t>
      </w:r>
      <w:r>
        <w:rPr>
          <w:b/>
        </w:rPr>
        <w:t xml:space="preserve">Benefit upon death of judge.</w:t>
        <w:t xml:space="preserve"> </w:t>
      </w:r>
      <w:r>
        <w:t xml:space="preserve"> </w:t>
      </w:r>
      <w:r>
        <w:t xml:space="preserve">Upon the death of a judge, 3/8 of the currently effective annual salary shall be paid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w:t>
      </w:r>
    </w:p>
    <w:p>
      <w:pPr>
        <w:jc w:val="center"/>
        <w:ind w:start="360"/>
        <w:spacing w:before="300" w:after="300"/>
      </w:pPr>
      <w:r>
        <w:rPr>
          <w:b/>
        </w:rPr>
        <w:t>CHAPTER</w:t>
        <w:t xml:space="preserve"> </w:t>
        <w:t>31</w:t>
      </w:r>
    </w:p>
    <w:p>
      <w:pPr>
        <w:jc w:val="center"/>
        <w:ind w:start="360"/>
        <w:spacing w:before="300" w:after="300"/>
      </w:pPr>
      <w:r>
        <w:rPr>
          <w:b/>
        </w:rPr>
        <w:t xml:space="preserve">COURT APPOINTED SPECIAL ADVOCATE PROGRAM</w:t>
      </w:r>
    </w:p>
    <w:p>
      <w:pPr>
        <w:jc w:val="both"/>
        <w:spacing w:before="100" w:after="100"/>
        <w:ind w:start="1080" w:hanging="720"/>
      </w:pPr>
      <w:r>
        <w:rPr>
          <w:b/>
        </w:rPr>
        <w:t>§</w:t>
        <w:t>1501</w:t>
        <w:t xml:space="preserve">.  </w:t>
      </w:r>
      <w:r>
        <w:rPr>
          <w:b/>
        </w:rPr>
        <w:t xml:space="preserve">Court Appointed Special Advocate Program</w:t>
      </w:r>
    </w:p>
    <w:p>
      <w:pPr>
        <w:jc w:val="both"/>
        <w:spacing w:before="100" w:after="100"/>
        <w:ind w:start="360"/>
        <w:ind w:firstLine="360"/>
      </w:pPr>
      <w:r>
        <w:rPr/>
      </w:r>
      <w:r>
        <w:rPr/>
      </w:r>
      <w:r>
        <w:t xml:space="preserve">There is established within the Administrative Office of the Courts of the Judicial Department the Court Appointed Special Advocate Program to provide volunteer lay persons to serve as court appointed special advocates or guardians ad litem under </w:t>
      </w:r>
      <w:r>
        <w:t>Title 22, section 4005, subsection 1</w:t>
      </w:r>
      <w:r>
        <w:t xml:space="preserve">, in child abuse and neglect cases.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1502</w:t>
        <w:t xml:space="preserve">.  </w:t>
      </w:r>
      <w:r>
        <w:rPr>
          <w:b/>
        </w:rPr>
        <w:t xml:space="preserve">Staff</w:t>
      </w:r>
    </w:p>
    <w:p>
      <w:pPr>
        <w:jc w:val="both"/>
        <w:spacing w:before="100" w:after="100"/>
        <w:ind w:start="360"/>
        <w:ind w:firstLine="360"/>
      </w:pPr>
      <w:r>
        <w:rPr/>
      </w:r>
      <w:r>
        <w:rPr/>
      </w:r>
      <w:r>
        <w:t xml:space="preserve">With the advice and approval of the Court Appointed Special Advocate Advisory Panel, the State Court Administrator shall appoint a Director of the Court Appointed Special Advocate Program, who shall serve at the pleasure of the State Court Administrator.  The State Court Administrator may also appoint one or more deputy directors or regional volunteer coordinators, who also shall serve at the pleasure of the State Court Administrator.  The State Court Administrator shall provide necessary clerical assistance to the Court Appointed Special Advocate Program, within the limit of funds available.</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1503</w:t>
        <w:t xml:space="preserve">.  </w:t>
      </w:r>
      <w:r>
        <w:rPr>
          <w:b/>
        </w:rPr>
        <w:t xml:space="preserve">Court appointed special advocates</w:t>
      </w:r>
    </w:p>
    <w:p>
      <w:pPr>
        <w:jc w:val="both"/>
        <w:spacing w:before="100" w:after="100"/>
        <w:ind w:start="360"/>
        <w:ind w:firstLine="360"/>
      </w:pPr>
      <w:r>
        <w:rPr/>
      </w:r>
      <w:r>
        <w:rPr/>
      </w:r>
      <w:r>
        <w:t xml:space="preserve">The Director of the Court Appointed Special Advocate Program shall recruit the services of qualified persons to serve as volunteer court appointed special advocates.  The volunteer court appointed special advocates are considered employees of the State only for the purposes of the Maine Tort Claims Act and are not entitled to receive compensation, but are reimbursed for their actual, necessary and reasonable expenses incurred in the performance of their duties, consistent with policies established by the Administrative Office of the Courts.</w:t>
      </w:r>
      <w:r>
        <w:t xml:space="preserve">  </w:t>
      </w:r>
      <w:r xmlns:wp="http://schemas.openxmlformats.org/drawingml/2010/wordprocessingDrawing" xmlns:w15="http://schemas.microsoft.com/office/word/2012/wordml">
        <w:rPr>
          <w:rFonts w:ascii="Arial" w:hAnsi="Arial" w:cs="Arial"/>
          <w:sz w:val="22"/>
          <w:szCs w:val="22"/>
        </w:rPr>
        <w:t xml:space="preserve">[PL 2001,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2001, c. 253, §1 (AMD). </w:t>
      </w:r>
    </w:p>
    <w:p>
      <w:pPr>
        <w:jc w:val="both"/>
        <w:spacing w:before="100" w:after="100"/>
        <w:ind w:start="1080" w:hanging="720"/>
      </w:pPr>
      <w:r>
        <w:rPr>
          <w:b/>
        </w:rPr>
        <w:t>§</w:t>
        <w:t>1504</w:t>
        <w:t xml:space="preserve">.  </w:t>
      </w:r>
      <w:r>
        <w:rPr>
          <w:b/>
        </w:rPr>
        <w:t xml:space="preserve">Facilities</w:t>
      </w:r>
    </w:p>
    <w:p>
      <w:pPr>
        <w:jc w:val="both"/>
        <w:spacing w:before="100" w:after="100"/>
        <w:ind w:start="360"/>
        <w:ind w:firstLine="360"/>
      </w:pPr>
      <w:r>
        <w:rPr/>
      </w:r>
      <w:r>
        <w:rPr/>
      </w:r>
      <w:r>
        <w:t xml:space="preserve">The State Court Administrator shall provide a principal office for the Court Appointed Special Advocate Program and shall arrange for such facilities throughout the State as are necessary and adequate for the court appointed special advocates to conduct their duties.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1505</w:t>
        <w:t xml:space="preserve">.  </w:t>
      </w:r>
      <w:r>
        <w:rPr>
          <w:b/>
        </w:rPr>
        <w:t xml:space="preserve">Court Appointed Special Advocate Advisory Panel</w:t>
      </w:r>
    </w:p>
    <w:p>
      <w:pPr>
        <w:jc w:val="both"/>
        <w:spacing w:before="100" w:after="100"/>
        <w:ind w:start="360"/>
        <w:ind w:firstLine="360"/>
      </w:pPr>
      <w:r>
        <w:rPr/>
      </w:r>
      <w:r>
        <w:rPr/>
      </w:r>
      <w:r>
        <w:t xml:space="preserve">A Court Appointed Special Advocate Advisory Panel is appointed by the Chief Justice of the Supreme Judicial Court to set the policy for and monitor the Court Appointed Special Advocate Program.</w:t>
      </w:r>
      <w:r>
        <w:t xml:space="preserve">  </w:t>
      </w:r>
      <w:r xmlns:wp="http://schemas.openxmlformats.org/drawingml/2010/wordprocessingDrawing" xmlns:w15="http://schemas.microsoft.com/office/word/2012/wordml">
        <w:rPr>
          <w:rFonts w:ascii="Arial" w:hAnsi="Arial" w:cs="Arial"/>
          <w:sz w:val="22"/>
          <w:szCs w:val="22"/>
        </w:rPr>
        <w:t xml:space="preserve">[PL 1991, c.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1991, c. 55 (AMD). </w:t>
      </w:r>
    </w:p>
    <w:p>
      <w:pPr>
        <w:jc w:val="both"/>
        <w:spacing w:before="100" w:after="100"/>
        <w:ind w:start="1080" w:hanging="720"/>
      </w:pPr>
      <w:r>
        <w:rPr>
          <w:b/>
        </w:rPr>
        <w:t>§</w:t>
        <w:t>1506</w:t>
        <w:t xml:space="preserve">.  </w:t>
      </w:r>
      <w:r>
        <w:rPr>
          <w:b/>
        </w:rPr>
        <w:t xml:space="preserve">Immunity from civil liability</w:t>
      </w:r>
    </w:p>
    <w:p>
      <w:pPr>
        <w:jc w:val="both"/>
        <w:spacing w:before="100" w:after="100"/>
        <w:ind w:start="360"/>
        <w:ind w:firstLine="360"/>
      </w:pPr>
      <w:r>
        <w:rPr/>
      </w:r>
      <w:r>
        <w:rPr/>
      </w:r>
      <w:r>
        <w:t xml:space="preserve">A person serving as a court appointed special advocate for the Judicial Department or as Director, deputy director or regional volunteer coordinator of the Court Appointed Special Advocate Program is immune from any civil liability, as are employees of governmental entities, under the Maine Tort Claims Act, </w:t>
      </w:r>
      <w:r>
        <w:t>Title 14, chapter 741</w:t>
      </w:r>
      <w:r>
        <w:t xml:space="preserve">, for acts performed within the scope of that person's administrative duties, and is entitled to quasi-judicial immunity for acts performed within the scope of the person's duties as a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1989, c. 617, §2 (AMD). PL 1997, c. 393, §C2 (AMD). PL 2001, c. 253, §2 (AMD). </w:t>
      </w:r>
    </w:p>
    <w:p>
      <w:pPr>
        <w:jc w:val="center"/>
        <w:ind w:start="360"/>
        <w:spacing w:before="300" w:after="300"/>
      </w:pPr>
      <w:r>
        <w:rPr>
          <w:b/>
        </w:rPr>
        <w:t>CHAPTER</w:t>
        <w:t xml:space="preserve"> </w:t>
        <w:t>32</w:t>
      </w:r>
    </w:p>
    <w:p>
      <w:pPr>
        <w:jc w:val="center"/>
        <w:ind w:start="360"/>
        <w:spacing w:before="300" w:after="300"/>
      </w:pPr>
      <w:r>
        <w:rPr>
          <w:b/>
        </w:rPr>
        <w:t xml:space="preserve">CHILDREN'S GUARDIANS AD LITEM</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Family Division within the District Court established in </w:t>
      </w:r>
      <w:r>
        <w:t>section 183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2</w:t>
        <w:t xml:space="preserve">.  </w:t>
      </w:r>
      <w:r>
        <w:rPr>
          <w:b/>
        </w:rPr>
        <w:t xml:space="preserve">Guardian ad litem.</w:t>
        <w:t xml:space="preserve"> </w:t>
      </w:r>
      <w:r>
        <w:t xml:space="preserve"> </w:t>
      </w:r>
      <w:r>
        <w:t xml:space="preserve">"Guardian ad litem" means a person appointed as the court's agent to represent the best interests of one or more children pursuant to </w:t>
      </w:r>
      <w:r>
        <w:t>Title 18‑C, section 1‑111</w:t>
      </w:r>
      <w:r>
        <w:t xml:space="preserve">, </w:t>
      </w:r>
      <w:r>
        <w:t>Title 19‑A, section 1507</w:t>
      </w:r>
      <w:r>
        <w:t xml:space="preserve"> or </w:t>
      </w:r>
      <w:r>
        <w:t>Title 22, 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 (AMD); PL 2019, c. 417, Pt. B, §14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"Best interests of the child" means an outcome that serves or otherwise furthers the health, safety, well-being, education and growth of the child.  In applying the standard of best interests of the child in </w:t>
      </w:r>
      <w:r>
        <w:t>Title 18‑C</w:t>
      </w:r>
      <w:r>
        <w:t xml:space="preserve"> and </w:t>
      </w:r>
      <w:r>
        <w:t>Title 19‑A</w:t>
      </w:r>
      <w:r>
        <w:t xml:space="preserve"> cases, the relevant factors set forth in </w:t>
      </w:r>
      <w:r>
        <w:t>Title 19‑A, section 1653, subsection 3</w:t>
      </w:r>
      <w:r>
        <w:t xml:space="preserve">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§§8, 9 (AMD). PL 2017, c. 402, Pt. F, §1 (AFF). PL 2019, c. 417, Pt. B, §14 (AFF). </w:t>
      </w:r>
    </w:p>
    <w:p>
      <w:pPr>
        <w:jc w:val="both"/>
        <w:spacing w:before="100" w:after="100"/>
        <w:ind w:start="1080" w:hanging="720"/>
      </w:pPr>
      <w:r>
        <w:rPr>
          <w:b/>
        </w:rPr>
        <w:t>§</w:t>
        <w:t>1552</w:t>
        <w:t xml:space="preserve">.  </w:t>
      </w:r>
      <w:r>
        <w:rPr>
          <w:b/>
        </w:rPr>
        <w:t xml:space="preserve">Children's guardians</w:t>
      </w:r>
    </w:p>
    <w:p>
      <w:pPr>
        <w:jc w:val="both"/>
        <w:spacing w:before="100" w:after="0"/>
        <w:ind w:start="360"/>
        <w:ind w:firstLine="360"/>
      </w:pPr>
      <w:r>
        <w:rPr>
          <w:b/>
        </w:rPr>
        <w:t>1</w:t>
        <w:t xml:space="preserve">.  </w:t>
      </w:r>
      <w:r>
        <w:rPr>
          <w:b/>
        </w:rPr>
        <w:t xml:space="preserve">Guardian ad litem roster.</w:t>
        <w:t xml:space="preserve"> </w:t>
      </w:r>
      <w:r>
        <w:t xml:space="preserve"> </w:t>
      </w:r>
      <w:r>
        <w:t xml:space="preserve">The division shall assist the Chief Judge of the District Court in the establishment and maintenance of a roster of guardians ad litem pursuant to </w:t>
      </w:r>
      <w:r>
        <w:t>section 1553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Administration of guardians ad litem under Title 19-A.</w:t>
        <w:t xml:space="preserve"> </w:t>
      </w:r>
      <w:r>
        <w:t xml:space="preserve"> </w:t>
      </w:r>
      <w:r>
        <w:t xml:space="preserve">For guardians ad litem appointed under </w:t>
      </w:r>
      <w:r>
        <w:t>Title 19‑A</w:t>
      </w:r>
      <w:r>
        <w:t xml:space="preserve">, the division shall assist the Chief Judge of the District Court in:</w:t>
      </w:r>
    </w:p>
    <w:p>
      <w:pPr>
        <w:jc w:val="both"/>
        <w:spacing w:before="100" w:after="0"/>
        <w:ind w:start="720"/>
      </w:pPr>
      <w:r>
        <w:rPr/>
        <w:t>A</w:t>
        <w:t xml:space="preserve">.  </w:t>
      </w:r>
      <w:r>
        <w:rPr/>
      </w:r>
      <w:r>
        <w:t xml:space="preserve">Establishing standardized billing, itemization requirements and time reporting processes for all guardians ad litem;</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Establishing guidelines for preparation of required reports;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Collecting, maintaining and reporting data about orders of appointment, submission of required reports, caseloads and other information as directed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Staff.</w:t>
        <w:t xml:space="preserve"> </w:t>
      </w:r>
      <w:r>
        <w:t xml:space="preserve"> </w:t>
      </w:r>
      <w:r>
        <w:t xml:space="preserve">The State Court Administrator shall provide necessary professional and clerical or other staff and logistical support to the division within the limit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Public information.</w:t>
        <w:t xml:space="preserve"> </w:t>
      </w:r>
      <w:r>
        <w:t xml:space="preserve"> </w:t>
      </w:r>
      <w:r>
        <w:t xml:space="preserve">The division shall provide public information about the role of guardians ad litem, how to provide comments about a guardian ad litem and the complaint process established pursuant to </w:t>
      </w:r>
      <w:r>
        <w:t>section 1557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w:t>
      </w:r>
    </w:p>
    <w:p>
      <w:pPr>
        <w:jc w:val="both"/>
        <w:spacing w:before="100" w:after="100"/>
        <w:ind w:start="1080" w:hanging="720"/>
      </w:pPr>
      <w:r>
        <w:rPr>
          <w:b/>
        </w:rPr>
        <w:t>§</w:t>
        <w:t>1553</w:t>
        <w:t xml:space="preserve">.  </w:t>
      </w:r>
      <w:r>
        <w:rPr>
          <w:b/>
        </w:rPr>
        <w:t xml:space="preserve">Roster of guardians ad litem</w:t>
      </w:r>
    </w:p>
    <w:p>
      <w:pPr>
        <w:jc w:val="both"/>
        <w:spacing w:before="100" w:after="100"/>
        <w:ind w:start="360"/>
        <w:ind w:firstLine="360"/>
      </w:pPr>
      <w:r>
        <w:rPr/>
      </w:r>
      <w:r>
        <w:rPr/>
      </w:r>
      <w:r>
        <w:t xml:space="preserve">Rules adopted by the Supreme Judicial Court govern the establishment and maintenance of a roster of guardians ad litem.  The rules must address: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Application process.</w:t>
        <w:t xml:space="preserve"> </w:t>
      </w:r>
      <w:r>
        <w:t xml:space="preserve"> </w:t>
      </w:r>
      <w:r>
        <w:t xml:space="preserve">The process for applying to be included on the roster, including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Criteria.</w:t>
        <w:t xml:space="preserve"> </w:t>
      </w:r>
      <w:r>
        <w:t xml:space="preserve"> </w:t>
      </w:r>
      <w:r>
        <w:t xml:space="preserve">Criteria for initial listing on the roster, including:</w:t>
      </w:r>
    </w:p>
    <w:p>
      <w:pPr>
        <w:jc w:val="both"/>
        <w:spacing w:before="100" w:after="0"/>
        <w:ind w:start="720"/>
      </w:pPr>
      <w:r>
        <w:rPr/>
        <w:t>A</w:t>
        <w:t xml:space="preserve">.  </w:t>
      </w:r>
      <w:r>
        <w:rPr/>
      </w:r>
      <w:r>
        <w:t xml:space="preserve">Credentials, including professional licenses and 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Core training.  Core training must include no less than 6 hours on domestic abuse and violence, developed and provided in collaboration with a statewide coalition of domestic violence resource centers, on the following topics:</w:t>
      </w:r>
    </w:p>
    <w:p>
      <w:pPr>
        <w:jc w:val="both"/>
        <w:spacing w:before="100" w:after="0"/>
        <w:ind w:start="1080"/>
      </w:pPr>
      <w:r>
        <w:rPr/>
        <w:t>(</w:t>
        <w:t>1</w:t>
        <w:t xml:space="preserve">)  </w:t>
      </w:r>
      <w:r>
        <w:rPr/>
      </w:r>
      <w:r>
        <w:t xml:space="preserve">The domestic abuse tactics affecting adult and child safety and security after separation;</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abuse on the parenting relationship; and</w:t>
      </w:r>
    </w:p>
    <w:p>
      <w:pPr>
        <w:jc w:val="both"/>
        <w:spacing w:before="100" w:after="0"/>
        <w:ind w:start="1080"/>
      </w:pPr>
      <w:r>
        <w:rPr/>
        <w:t>(</w:t>
        <w:t>4</w:t>
        <w:t xml:space="preserve">)  </w:t>
      </w:r>
      <w:r>
        <w:rPr/>
      </w:r>
      <w:r>
        <w:t xml:space="preserve">Methods for reducing post-separation abuse of the nonabusive parent and promoting child safety and security; and</w:t>
      </w:r>
      <w:r>
        <w:t xml:space="preserve">  </w:t>
      </w:r>
      <w:r xmlns:wp="http://schemas.openxmlformats.org/drawingml/2010/wordprocessingDrawing" xmlns:w15="http://schemas.microsoft.com/office/word/2012/wordml">
        <w:rPr>
          <w:rFonts w:ascii="Arial" w:hAnsi="Arial" w:cs="Arial"/>
          <w:sz w:val="22"/>
          <w:szCs w:val="22"/>
        </w:rPr>
        <w:t xml:space="preserve">[PL 2021, c. 351, §1 (AMD); PL 2021, c. 351, §3 (AFF).]</w:t>
      </w:r>
    </w:p>
    <w:p>
      <w:pPr>
        <w:jc w:val="both"/>
        <w:spacing w:before="100" w:after="0"/>
        <w:ind w:start="720"/>
      </w:pPr>
      <w:r>
        <w:rPr/>
        <w:t>C</w:t>
        <w:t xml:space="preserve">.  </w:t>
      </w:r>
      <w:r>
        <w:rPr/>
      </w:r>
      <w:r>
        <w:t xml:space="preserve">Good character;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§1 (AMD); PL 2021, c. 351, §3 (AFF).]</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Continuing education requirements, including no less than 2 hours of training annually on the impact of domestic abuse and violence on children, the services available in the State for victims of domestic abuse and violence and their children and interventions for those who commit domestic abuse and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§2 (AMD); PL 2021, c. 351, §3 (AFF).]</w:t>
      </w:r>
    </w:p>
    <w:p>
      <w:pPr>
        <w:jc w:val="both"/>
        <w:spacing w:before="100" w:after="0"/>
        <w:ind w:start="360"/>
        <w:ind w:firstLine="360"/>
      </w:pPr>
      <w:r>
        <w:rPr>
          <w:b/>
        </w:rPr>
        <w:t>4</w:t>
        <w:t xml:space="preserve">.  </w:t>
      </w:r>
      <w:r>
        <w:rPr>
          <w:b/>
        </w:rPr>
        <w:t xml:space="preserve">Criminal background check.</w:t>
        <w:t xml:space="preserve"> </w:t>
      </w:r>
      <w:r>
        <w:t xml:space="preserve"> </w:t>
      </w:r>
      <w:r>
        <w:t xml:space="preserve">Obtaining criminal history record information on an individual, including, at a minimum, criminal history record information from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other requirements necessary to remain in good standing and included on the roster;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Removal.</w:t>
        <w:t xml:space="preserve"> </w:t>
      </w:r>
      <w:r>
        <w:t xml:space="preserve"> </w:t>
      </w:r>
      <w:r>
        <w:t xml:space="preserve">The process for removing a guardian ad litem from the roster.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2021, c. 351, §§1, 2 (AMD). PL 2021, c. 351, §3 (AFF). </w:t>
      </w:r>
    </w:p>
    <w:p>
      <w:pPr>
        <w:jc w:val="both"/>
        <w:spacing w:before="100" w:after="100"/>
        <w:ind w:start="1080" w:hanging="720"/>
      </w:pPr>
      <w:r>
        <w:rPr>
          <w:b/>
        </w:rPr>
        <w:t>§</w:t>
        <w:t>1554</w:t>
        <w:t xml:space="preserve">.  </w:t>
      </w:r>
      <w:r>
        <w:rPr>
          <w:b/>
        </w:rPr>
        <w:t xml:space="preserve">Guardian ad litem responsibilities</w:t>
      </w:r>
    </w:p>
    <w:p>
      <w:pPr>
        <w:jc w:val="both"/>
        <w:spacing w:before="100" w:after="0"/>
        <w:ind w:start="360"/>
        <w:ind w:firstLine="360"/>
      </w:pPr>
      <w:r>
        <w:rPr>
          <w:b/>
        </w:rPr>
        <w:t>1</w:t>
        <w:t xml:space="preserve">.  </w:t>
      </w:r>
      <w:r>
        <w:rPr>
          <w:b/>
        </w:rPr>
        <w:t xml:space="preserve">Role of guardian ad litem.</w:t>
        <w:t xml:space="preserve"> </w:t>
      </w:r>
      <w:r>
        <w:t xml:space="preserve"> </w:t>
      </w:r>
      <w:r>
        <w:t xml:space="preserve">The court may appoint a guardian ad litem to provide information to assist the court in determining the best interests of the child involved in the determination of parental rights and responsibilities and guardianship of a minor under </w:t>
      </w:r>
      <w:r>
        <w:t>Title 18‑C</w:t>
      </w:r>
      <w:r>
        <w:t xml:space="preserve">, in the determination of parental rights and responsibilities under </w:t>
      </w:r>
      <w:r>
        <w:t>Title 19‑A, section 904</w:t>
      </w:r>
      <w:r>
        <w:t xml:space="preserve"> or </w:t>
      </w:r>
      <w:r>
        <w:t>1653</w:t>
      </w:r>
      <w:r>
        <w:t xml:space="preserve"> and in the determination of contact with grandparents under </w:t>
      </w:r>
      <w:r>
        <w:t>Title 19‑A, section 1803</w:t>
      </w:r>
      <w:r>
        <w:t xml:space="preserve">. The court shall appoint a guardian ad litem in a child protection case under </w:t>
      </w:r>
      <w:r>
        <w:t>Title 22, chapter 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 (AMD); PL 2019, c. 417, Pt. B, §14 (AFF).]</w:t>
      </w:r>
    </w:p>
    <w:p>
      <w:pPr>
        <w:jc w:val="both"/>
        <w:spacing w:before="100" w:after="0"/>
        <w:ind w:start="360"/>
        <w:ind w:firstLine="360"/>
      </w:pPr>
      <w:r>
        <w:rPr>
          <w:b/>
        </w:rPr>
        <w:t>2</w:t>
        <w:t xml:space="preserve">.  </w:t>
      </w:r>
      <w:r>
        <w:rPr>
          <w:b/>
        </w:rPr>
        <w:t xml:space="preserve">Standards of conduct.</w:t>
        <w:t xml:space="preserve"> </w:t>
      </w:r>
      <w:r>
        <w:t xml:space="preserve"> </w:t>
      </w:r>
      <w:r>
        <w:t xml:space="preserve">Guardians ad litem shall abide by the standards of conduct as adopted by rule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General responsibilities.</w:t>
        <w:t xml:space="preserve"> </w:t>
      </w:r>
      <w:r>
        <w:t xml:space="preserve"> </w:t>
      </w:r>
      <w:r>
        <w:t xml:space="preserve">A person appointed by the court to serve as a guardian ad litem acts as the court's agent and is entitled to quasi-judicial immunity for acts performed within the scope of the duties of the guardian ad litem.  As a quasi-judicial officer, the guardian ad litem shall perform the assigned duties independently and impartially in all relevant matters within the scope of the order of appointment, respecting the court's obligation to dispose of all judicial matters promptly, efficiently and fairly as provided in the Maine Code of Judicial Conduct.  A guardian ad litem shall:</w:t>
      </w:r>
    </w:p>
    <w:p>
      <w:pPr>
        <w:jc w:val="both"/>
        <w:spacing w:before="100" w:after="0"/>
        <w:ind w:start="720"/>
      </w:pPr>
      <w:r>
        <w:rPr/>
        <w:t>A</w:t>
        <w:t xml:space="preserve">.  </w:t>
      </w:r>
      <w:r>
        <w:rPr/>
      </w:r>
      <w:r>
        <w:t xml:space="preserve">Represent consistently the best interests of the child and provide information to the court that assists the court in determining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Understand and uphold the law and court orders related to the guardian ad litem's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Maintain the highest standards of professionalism, cultural sensitivity and ethics;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Recognize that timely resolution of each matter serves the best interests of the child and the child's need for stability;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Within the scope of authority defined by statute or court order, plan, carry out, document and complete thorough, appropriate and fair investigations in a timely fashion;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Communicate in a developmentally appropriate way with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Make well-reasoned and factually based written recommendations regarding the best interests of the child as directed by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Pursuant to the order of appointment, include parties in the investigation, use effective communication techniques, recognize limitations that may be imposed by the financial resources of the parties as applicable and be aware of the cultural and socioeconomic status of the parties;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Complete assignments and written reports in a timely manner and communicate effectively with the court in motions, reports, recommendations and testimony.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§10 (AMD). PL 2017, c. 402, Pt. F, §1 (AFF). PL 2019, c. 417, Pt. B, §14 (AFF). </w:t>
      </w:r>
    </w:p>
    <w:p>
      <w:pPr>
        <w:jc w:val="both"/>
        <w:spacing w:before="100" w:after="100"/>
        <w:ind w:start="1080" w:hanging="720"/>
      </w:pPr>
      <w:r>
        <w:rPr>
          <w:b/>
        </w:rPr>
        <w:t>§</w:t>
        <w:t>1555</w:t>
        <w:t xml:space="preserve">.  </w:t>
      </w:r>
      <w:r>
        <w:rPr>
          <w:b/>
        </w:rPr>
        <w:t xml:space="preserve">Appointment of guardians ad litem in Title 18-C and Title 19-A cases</w:t>
      </w:r>
    </w:p>
    <w:p>
      <w:pPr>
        <w:jc w:val="both"/>
        <w:spacing w:before="100" w:after="100"/>
        <w:ind w:start="360"/>
        <w:ind w:firstLine="360"/>
      </w:pPr>
      <w:r>
        <w:rPr>
          <w:b/>
        </w:rPr>
        <w:t>1</w:t>
        <w:t xml:space="preserve">.  </w:t>
      </w:r>
      <w:r>
        <w:rPr>
          <w:b/>
        </w:rPr>
        <w:t xml:space="preserve">Appointment of guardian ad litem.</w:t>
        <w:t xml:space="preserve"> </w:t>
      </w:r>
      <w:r>
        <w:t xml:space="preserve"> </w:t>
      </w:r>
      <w:r>
        <w:t xml:space="preserve">In proceedings to determine parental rights and responsibilities and guardianship of a minor under </w:t>
      </w:r>
      <w:r>
        <w:t>Title 18‑C</w:t>
      </w:r>
      <w:r>
        <w:t xml:space="preserve"> and in contested proceedings pursuant to </w:t>
      </w:r>
      <w:r>
        <w:t>Title 19‑A, section 904</w:t>
      </w:r>
      <w:r>
        <w:t xml:space="preserve">, </w:t>
      </w:r>
      <w:r>
        <w:t>1653</w:t>
      </w:r>
      <w:r>
        <w:t xml:space="preserve"> or </w:t>
      </w:r>
      <w:r>
        <w:t>1803</w:t>
      </w:r>
      <w:r>
        <w:t xml:space="preserve"> in which a minor child is involved, the court may appoint a guardian ad litem for the child when the court has reason for special concern as to the welfare of the child.  The court may appoint a guardian ad litem on the court's own motion, on the motion of one of the parties or upon agreement of the parties.</w:t>
      </w:r>
    </w:p>
    <w:p>
      <w:pPr>
        <w:jc w:val="both"/>
        <w:spacing w:before="100" w:after="0"/>
        <w:ind w:start="720"/>
      </w:pPr>
      <w:r>
        <w:rPr/>
        <w:t>A</w:t>
        <w:t xml:space="preserve">.  </w:t>
      </w:r>
      <w:r>
        <w:rPr/>
      </w:r>
      <w:r>
        <w:t xml:space="preserve">A court may appoint, without any findings, any person listed on the roster.  In addition, when a suitable guardian ad litem included on the roster is not available for appointment, a court may, for good cause shown and after consultation with the parties, appoint an attorney admitted to practice in this State who, after consideration by the court of all of the circumstances of the particular case, in the opinion of the appointing court has the necessary skills and experience to serve as a guardian ad litem.  For the purposes of this paragraph, good cause may include the appointment of a guardian ad litem on a pro bono basis.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whether to make an appointment, the court shall consider:</w:t>
      </w:r>
    </w:p>
    <w:p>
      <w:pPr>
        <w:jc w:val="both"/>
        <w:spacing w:before="100" w:after="0"/>
        <w:ind w:start="1080"/>
      </w:pPr>
      <w:r>
        <w:rPr/>
        <w:t>(</w:t>
        <w:t>1</w:t>
        <w:t xml:space="preserve">)  </w:t>
      </w:r>
      <w:r>
        <w:rPr/>
      </w:r>
      <w:r>
        <w:t xml:space="preserve">The wishes of the parties;</w:t>
      </w:r>
    </w:p>
    <w:p>
      <w:pPr>
        <w:jc w:val="both"/>
        <w:spacing w:before="100" w:after="0"/>
        <w:ind w:start="1080"/>
      </w:pPr>
      <w:r>
        <w:rPr/>
        <w:t>(</w:t>
        <w:t>2</w:t>
        <w:t xml:space="preserve">)  </w:t>
      </w:r>
      <w:r>
        <w:rPr/>
      </w:r>
      <w:r>
        <w:t xml:space="preserve">The age of the child;</w:t>
      </w:r>
    </w:p>
    <w:p>
      <w:pPr>
        <w:jc w:val="both"/>
        <w:spacing w:before="100" w:after="0"/>
        <w:ind w:start="1080"/>
      </w:pPr>
      <w:r>
        <w:rPr/>
        <w:t>(</w:t>
        <w:t>3</w:t>
        <w:t xml:space="preserve">)  </w:t>
      </w:r>
      <w:r>
        <w:rPr/>
      </w:r>
      <w:r>
        <w:t xml:space="preserve">The nature of the proceeding, including the contentiousness of the hearing;</w:t>
      </w:r>
    </w:p>
    <w:p>
      <w:pPr>
        <w:jc w:val="both"/>
        <w:spacing w:before="100" w:after="0"/>
        <w:ind w:start="1080"/>
      </w:pPr>
      <w:r>
        <w:rPr/>
        <w:t>(</w:t>
        <w:t>4</w:t>
        <w:t xml:space="preserve">)  </w:t>
      </w:r>
      <w:r>
        <w:rPr/>
      </w:r>
      <w:r>
        <w:t xml:space="preserve">The financial resources of the parties;</w:t>
      </w:r>
    </w:p>
    <w:p>
      <w:pPr>
        <w:jc w:val="both"/>
        <w:spacing w:before="100" w:after="0"/>
        <w:ind w:start="1080"/>
      </w:pPr>
      <w:r>
        <w:rPr/>
        <w:t>(</w:t>
        <w:t>5</w:t>
        <w:t xml:space="preserve">)  </w:t>
      </w:r>
      <w:r>
        <w:rPr/>
      </w:r>
      <w:r>
        <w:t xml:space="preserve">The extent to which a guardian ad litem may assist in providing information concerning the best interests of the child;</w:t>
      </w:r>
    </w:p>
    <w:p>
      <w:pPr>
        <w:jc w:val="both"/>
        <w:spacing w:before="100" w:after="0"/>
        <w:ind w:start="1080"/>
      </w:pPr>
      <w:r>
        <w:rPr/>
        <w:t>(</w:t>
        <w:t>6</w:t>
        <w:t xml:space="preserve">)  </w:t>
      </w:r>
      <w:r>
        <w:rPr/>
      </w:r>
      <w:r>
        <w:t xml:space="preserve">Whether the family has experienced a history of domestic abuse;</w:t>
      </w:r>
    </w:p>
    <w:p>
      <w:pPr>
        <w:jc w:val="both"/>
        <w:spacing w:before="100" w:after="0"/>
        <w:ind w:start="1080"/>
      </w:pPr>
      <w:r>
        <w:rPr/>
        <w:t>(</w:t>
        <w:t>7</w:t>
        <w:t xml:space="preserve">)  </w:t>
      </w:r>
      <w:r>
        <w:rPr/>
      </w:r>
      <w:r>
        <w:t xml:space="preserve">Abuse of the child by one of the parties; and</w:t>
      </w:r>
    </w:p>
    <w:p>
      <w:pPr>
        <w:jc w:val="both"/>
        <w:spacing w:before="100" w:after="0"/>
        <w:ind w:start="1080"/>
      </w:pPr>
      <w:r>
        <w:rPr/>
        <w:t>(</w:t>
        <w:t>8</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§11 (AMD); PL 2019, c. 417, Pt. B, §14 (AFF).]</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the specific duties for the particular case, including the filing of a written report, and fee arrangements.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If, in order to perform any specified duties, the guardian ad litem needs information concerning the child or parents, the court may order the parents to sign an authorization form allowing the release of the necessary information.  The court order may specify that the guardian ad litem must be allowed access to the child by the caretakers of the child, whether the caretakers are individuals, authorized agencies 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When appointment of the guardian ad litem or the fee arrangements for payment of the guardian ad litem are not agreed to by the parties, the court shall state in the appointment order its findings, based on the criteria stated in this section, supporting the appointment of the guardian ad litem and the fee payment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Payment for services; fees and billing; enforcement.</w:t>
        <w:t xml:space="preserve"> </w:t>
      </w:r>
      <w:r>
        <w:t xml:space="preserve"> </w:t>
      </w:r>
      <w:r>
        <w:t xml:space="preserve">The order under </w:t>
      </w:r>
      <w:r>
        <w:t>subsection 2</w:t>
      </w:r>
      <w:r>
        <w:t xml:space="preserve"> must specify that payment for the services of the guardian ad litem is the responsibility of the parties, with the terms of payment specified in the order.</w:t>
      </w:r>
    </w:p>
    <w:p>
      <w:pPr>
        <w:jc w:val="both"/>
        <w:spacing w:before="100" w:after="0"/>
        <w:ind w:start="720"/>
      </w:pPr>
      <w:r>
        <w:rPr/>
        <w:t>A</w:t>
        <w:t xml:space="preserve">.  </w:t>
      </w:r>
      <w:r>
        <w:rPr/>
      </w:r>
      <w:r>
        <w:t xml:space="preserve">The fee arrangements in the order must specify hourly rates or a flat fee, the timing of payments to be made and by whom and the maximum amount of fees that may be charged for the case without further order of the court.  If the payments ordered to be made before the guardian ad litem commences the investigation, if any, are not paid as ordered, the guardian ad litem shall notify the court, and the court may vacate the appointment order or take such other action it determines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the responsibility for payment, the court shall consider:</w:t>
      </w:r>
    </w:p>
    <w:p>
      <w:pPr>
        <w:jc w:val="both"/>
        <w:spacing w:before="100" w:after="0"/>
        <w:ind w:start="1080"/>
      </w:pPr>
      <w:r>
        <w:rPr/>
        <w:t>(</w:t>
        <w:t>1</w:t>
        <w:t xml:space="preserve">)  </w:t>
      </w:r>
      <w:r>
        <w:rPr/>
      </w:r>
      <w:r>
        <w:t xml:space="preserve">The income of the parties;</w:t>
      </w:r>
    </w:p>
    <w:p>
      <w:pPr>
        <w:jc w:val="both"/>
        <w:spacing w:before="100" w:after="0"/>
        <w:ind w:start="1080"/>
      </w:pPr>
      <w:r>
        <w:rPr/>
        <w:t>(</w:t>
        <w:t>2</w:t>
        <w:t xml:space="preserve">)  </w:t>
      </w:r>
      <w:r>
        <w:rPr/>
      </w:r>
      <w:r>
        <w:t xml:space="preserve">The marital and nonmarital assets of the parties;</w:t>
      </w:r>
    </w:p>
    <w:p>
      <w:pPr>
        <w:jc w:val="both"/>
        <w:spacing w:before="100" w:after="0"/>
        <w:ind w:start="1080"/>
      </w:pPr>
      <w:r>
        <w:rPr/>
        <w:t>(</w:t>
        <w:t>3</w:t>
        <w:t xml:space="preserve">)  </w:t>
      </w:r>
      <w:r>
        <w:rPr/>
      </w:r>
      <w:r>
        <w:t xml:space="preserve">The division of property made or anticipated as part of the final divorce or separation;</w:t>
      </w:r>
    </w:p>
    <w:p>
      <w:pPr>
        <w:jc w:val="both"/>
        <w:spacing w:before="100" w:after="0"/>
        <w:ind w:start="1080"/>
      </w:pPr>
      <w:r>
        <w:rPr/>
        <w:t>(</w:t>
        <w:t>4</w:t>
        <w:t xml:space="preserve">)  </w:t>
      </w:r>
      <w:r>
        <w:rPr/>
      </w:r>
      <w:r>
        <w:t xml:space="preserve">Which party requested appointment of a guardian ad litem; and</w:t>
      </w:r>
    </w:p>
    <w:p>
      <w:pPr>
        <w:jc w:val="both"/>
        <w:spacing w:before="100" w:after="0"/>
        <w:ind w:start="1080"/>
      </w:pPr>
      <w:r>
        <w:rPr/>
        <w:t>(</w:t>
        <w:t>5</w:t>
        <w:t xml:space="preserve">)  </w:t>
      </w:r>
      <w:r>
        <w:rPr/>
      </w:r>
      <w:r>
        <w:t xml:space="preserve">Other factors considered relevant by the court, which must be stated with specificity in the appointment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The guardian ad litem shall use standardized billing, itemization requirements and time reporting processes as established by the division.  The guardian ad litem may collect fees, if a collection action is necessary, pursuant to </w:t>
      </w:r>
      <w:r>
        <w:t>Title 14</w:t>
      </w:r>
      <w:r>
        <w:t xml:space="preserve"> and may not pursue collection in the action in which the guardian ad litem is appointed.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Report.</w:t>
        <w:t xml:space="preserve"> </w:t>
      </w:r>
      <w:r>
        <w:t xml:space="preserve"> </w:t>
      </w:r>
      <w:r>
        <w:t xml:space="preserve">The guardian ad litem shall provide a copy of each report ordered by the court to the parties and the court at least 14 days before each report is due. A guardian ad litem shall provide a copy of the final written report to the parties and the court at least 14 days in advance of the final hearing.  Reports are admissible as evidence and subject to cross-examination and rebuttal, whether or not objected to by a party. Any objections to a report must be filed at least 7 days before the applicable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§11 (AMD). PL 2017, c. 402, Pt. F, §1 (AFF). PL 2019, c. 417, Pt. B, §14 (AFF). RR 2019, c. 1, Pt. A, §3 (COR). </w:t>
      </w:r>
    </w:p>
    <w:p>
      <w:pPr>
        <w:jc w:val="both"/>
        <w:spacing w:before="100" w:after="100"/>
        <w:ind w:start="1080" w:hanging="720"/>
      </w:pPr>
      <w:r>
        <w:rPr>
          <w:b/>
        </w:rPr>
        <w:t>§</w:t>
        <w:t>1556</w:t>
        <w:t xml:space="preserve">.  </w:t>
      </w:r>
      <w:r>
        <w:rPr>
          <w:b/>
        </w:rPr>
        <w:t xml:space="preserve">Appointment of guardian ad litem in child protection cases under Title 22</w:t>
      </w:r>
    </w:p>
    <w:p>
      <w:pPr>
        <w:jc w:val="both"/>
        <w:spacing w:before="100" w:after="0"/>
        <w:ind w:start="360"/>
        <w:ind w:firstLine="360"/>
      </w:pPr>
      <w:r>
        <w:rPr>
          <w:b/>
        </w:rPr>
        <w:t>1</w:t>
        <w:t xml:space="preserve">.  </w:t>
      </w:r>
      <w:r>
        <w:rPr>
          <w:b/>
        </w:rPr>
        <w:t xml:space="preserve">Appointment of guardian ad litem.</w:t>
        <w:t xml:space="preserve"> </w:t>
      </w:r>
      <w:r>
        <w:t xml:space="preserve"> </w:t>
      </w:r>
      <w:r>
        <w:t xml:space="preserve">An order appointing a guardian ad litem pursuant to </w:t>
      </w:r>
      <w:r>
        <w:t>Title 22, section 4005</w:t>
      </w:r>
      <w:r>
        <w:t xml:space="preserve"> must specify the terms and conditions of the appointment as provided in </w:t>
      </w:r>
      <w:r>
        <w:t>Title 22</w:t>
      </w:r>
      <w:r>
        <w:t xml:space="preserve">, this chapter and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and specific duties, including the filing of a written report.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In pursuit of the best interests of the child, the guardian ad litem must be given access to all reports and records relevant to the case and shall investigate to ascertain the facts.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The guardian ad litem must be provided access to the child by any agency or person.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The guardian ad litem shall file such reports, motions, responses or objections as necessary and appropriate to the stage of the case to assist the court in identifying the best interests of the child and provide copies to all parties of record.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The guardian ad litem shall appear at all child protection proceedings, unless previously excused by order of the court, and other proceedings as ordered by the court.  The guardian ad litem may present evidence and ensure that, when appropriate, witnesses are called and examined, including, but not limited to, foster parents and psychiatric, psychological, medical or other expert witnesses.  If the guardian ad litem testifies, the guardian ad litem must be duly sworn as a witness and be subject to cross-examination.  In the event any new developments or significant changes in the child's circumstances occur during the pendency of the court process, the guardian ad litem may file appropriate pleadings.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The guardian ad litem shall protect the interests of the child who is a witness in any judicial proceeding relating to the case in which the guardian ad litem has been appointed.  The guardian ad litem may advocate for special procedures, including, but not limited to, special procedures to protect the child witness from unnecessary psychological harm resulting from the child's testimony, with or without the consent of other parties.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The guardian ad litem shall recommend appropriate services, by motion for court order if necessary, to access entitlements, to protect the child's interests and to implement a service plan.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The hourly rate of compensation for the guardian ad litem may not be less than the rate of compensation established by the Maine Commission on Public Defense Services pursuant to </w:t>
      </w:r>
      <w:r>
        <w:t>section 1804, subsection 3, paragraph F</w:t>
      </w:r>
      <w:r>
        <w:t xml:space="preserve">.  Nothing in this paragraph prohibits the court from establishing maximum fees and other reasonable requirements relating to guardian ad litem billing and compensation.</w:t>
      </w:r>
      <w:r>
        <w:t xml:space="preserve">  </w:t>
      </w:r>
      <w:r xmlns:wp="http://schemas.openxmlformats.org/drawingml/2010/wordprocessingDrawing" xmlns:w15="http://schemas.microsoft.com/office/word/2012/wordml">
        <w:rPr>
          <w:rFonts w:ascii="Arial" w:hAnsi="Arial" w:cs="Arial"/>
          <w:sz w:val="22"/>
          <w:szCs w:val="22"/>
        </w:rPr>
        <w:t xml:space="preserve">[PL 2015, c. 439, §1 (NEW); PL 2015, c. 439, §3 (AFF); PL 2023, c. 558, §13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439, §1 (AMD); PL 2015, c. 439, §3 (AFF); PL 2023, c. 558, §13 (REV).]</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2015, c. 439, §1 (AMD). PL 2015, c. 439, §3 (AFF). PL 2023, c. 558, §13 (REV). </w:t>
      </w:r>
    </w:p>
    <w:p>
      <w:pPr>
        <w:jc w:val="both"/>
        <w:spacing w:before="100" w:after="100"/>
        <w:ind w:start="1080" w:hanging="720"/>
      </w:pPr>
      <w:r>
        <w:rPr>
          <w:b/>
        </w:rPr>
        <w:t>§</w:t>
        <w:t>1557</w:t>
        <w:t xml:space="preserve">.  </w:t>
      </w:r>
      <w:r>
        <w:rPr>
          <w:b/>
        </w:rPr>
        <w:t xml:space="preserve">Complaint process</w:t>
      </w:r>
    </w:p>
    <w:p>
      <w:pPr>
        <w:jc w:val="both"/>
        <w:spacing w:before="100" w:after="100"/>
        <w:ind w:start="360"/>
        <w:ind w:firstLine="360"/>
      </w:pPr>
      <w:r>
        <w:rPr>
          <w:b/>
        </w:rPr>
        <w:t>1</w:t>
        <w:t xml:space="preserve">.  </w:t>
      </w:r>
      <w:r>
        <w:rPr>
          <w:b/>
        </w:rPr>
        <w:t xml:space="preserve">Rules.</w:t>
        <w:t xml:space="preserve"> </w:t>
      </w:r>
      <w:r>
        <w:t xml:space="preserve"> </w:t>
      </w:r>
      <w:r>
        <w:t xml:space="preserve">The Supreme Judicial Court shall provide by rule for a complaint process concerning guardians ad litem appointed under </w:t>
      </w:r>
      <w:r>
        <w:t>Title 18‑C</w:t>
      </w:r>
      <w:r>
        <w:t xml:space="preserve">, </w:t>
      </w:r>
      <w:r>
        <w:t>Title 19‑A</w:t>
      </w:r>
      <w:r>
        <w:t xml:space="preserve"> and </w:t>
      </w:r>
      <w:r>
        <w:t>Title 22</w:t>
      </w:r>
      <w:r>
        <w:t xml:space="preserve"> that provides for at least the following:</w:t>
      </w:r>
    </w:p>
    <w:p>
      <w:pPr>
        <w:jc w:val="both"/>
        <w:spacing w:before="100" w:after="0"/>
        <w:ind w:start="720"/>
      </w:pPr>
      <w:r>
        <w:rPr/>
        <w:t>A</w:t>
        <w:t xml:space="preserve">.  </w:t>
      </w:r>
      <w:r>
        <w:rPr/>
      </w:r>
      <w:r>
        <w:t xml:space="preserve">The ability of a party to make a complaint before the final judgment as well as after the final judgment is issued;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Written instructions on how to make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Clear criteria for making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Transparent policies and procedures concerning the investigation of complaints and the provision of information to complainants;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A central database to log and track complaints;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Policies and procedures for using complaints and investigations for recommending the removal of a guardian ad litem from a particular case or other consequences or discipline.</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§12 (AMD); PL 2019, c. 417, Pt. B, §14 (AFF).]</w:t>
      </w:r>
    </w:p>
    <w:p>
      <w:pPr>
        <w:jc w:val="both"/>
        <w:spacing w:before="100" w:after="0"/>
        <w:ind w:start="360"/>
        <w:ind w:firstLine="360"/>
      </w:pPr>
      <w:r>
        <w:rPr>
          <w:b/>
        </w:rPr>
        <w:t>2</w:t>
        <w:t xml:space="preserve">.  </w:t>
      </w:r>
      <w:r>
        <w:rPr>
          <w:b/>
        </w:rPr>
        <w:t xml:space="preserve">Complaint process.</w:t>
        <w:t xml:space="preserve"> </w:t>
      </w:r>
      <w:r>
        <w:t xml:space="preserve"> </w:t>
      </w:r>
      <w:r>
        <w:t xml:space="preserve">The division shall provide written and electronic information to communicate the complaint process to the public and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Minor complaint option.</w:t>
        <w:t xml:space="preserve"> </w:t>
      </w:r>
      <w:r>
        <w:t xml:space="preserve"> </w:t>
      </w:r>
      <w:r>
        <w:t xml:space="preserve">The rules may provide for a minor complaint option that authorizes corrective action without the necessity of completing the full complaint and investigatory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Motion to remove.</w:t>
        <w:t xml:space="preserve"> </w:t>
      </w:r>
      <w:r>
        <w:t xml:space="preserve"> </w:t>
      </w:r>
      <w:r>
        <w:t xml:space="preserve">The complaint process adopted pursuant to this section is in addition to the right of a party to file a motion to remove the guardian ad litem while the case is pending.  The court shall hold a hearing on the motion at the request of the party filing the motion.  The motion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§12 (AMD). PL 2017, c. 402, Pt. F, §1 (AFF). PL 2019, c. 417, Pt. B, §14 (AFF). </w:t>
      </w:r>
    </w:p>
    <w:p>
      <w:pPr>
        <w:jc w:val="both"/>
        <w:spacing w:before="100" w:after="100"/>
        <w:ind w:start="1080" w:hanging="720"/>
      </w:pPr>
      <w:r>
        <w:rPr>
          <w:b/>
        </w:rPr>
        <w:t>§</w:t>
        <w:t>1558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138, §1 (RP). </w:t>
      </w:r>
    </w:p>
    <w:p>
      <w:pPr>
        <w:jc w:val="center"/>
        <w:ind w:start="360"/>
        <w:spacing w:before="300" w:after="300"/>
      </w:pPr>
      <w:r>
        <w:rPr>
          <w:b/>
        </w:rPr>
        <w:t>CHAPTER</w:t>
        <w:t xml:space="preserve"> </w:t>
        <w:t>33</w:t>
      </w:r>
    </w:p>
    <w:p>
      <w:pPr>
        <w:jc w:val="center"/>
        <w:ind w:start="360"/>
        <w:spacing w:before="300" w:after="300"/>
      </w:pPr>
      <w:r>
        <w:rPr>
          <w:b/>
        </w:rPr>
        <w:t xml:space="preserve">MAINE GOVERNMENTAL FACILITIES AUTHORITY</w:t>
      </w:r>
    </w:p>
    <w:p>
      <w:pPr>
        <w:jc w:val="both"/>
        <w:spacing w:before="100" w:after="100"/>
        <w:ind w:start="1080" w:hanging="720"/>
      </w:pPr>
      <w:r>
        <w:rPr>
          <w:b/>
        </w:rPr>
        <w:t>§</w:t>
        <w:t>1601</w:t>
        <w:t xml:space="preserve">.  </w:t>
      </w:r>
      <w:r>
        <w:rPr>
          <w:b/>
        </w:rPr>
        <w:t xml:space="preserve">Short title</w:t>
      </w:r>
    </w:p>
    <w:p>
      <w:pPr>
        <w:jc w:val="both"/>
        <w:spacing w:before="100" w:after="100"/>
        <w:ind w:start="360"/>
        <w:ind w:firstLine="360"/>
      </w:pPr>
      <w:r>
        <w:rPr/>
      </w:r>
      <w:r>
        <w:rPr/>
      </w:r>
      <w:r>
        <w:t xml:space="preserve">This chapter is known and may be cited as the "Maine Governmental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w:t>
      </w:r>
    </w:p>
    <w:p>
      <w:pPr>
        <w:jc w:val="both"/>
        <w:spacing w:before="100" w:after="100"/>
        <w:ind w:start="1080" w:hanging="720"/>
      </w:pPr>
      <w:r>
        <w:rPr>
          <w:b/>
        </w:rPr>
        <w:t>§</w:t>
        <w:t>1602</w:t>
        <w:t xml:space="preserve">.  </w:t>
      </w:r>
      <w:r>
        <w:rPr>
          <w:b/>
        </w:rPr>
        <w:t xml:space="preserve">Maine Governmental Facilities Authority; members; compensation</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Governmental Facilities Authority is created as a body corporate and politic and a public instrumentality of the State.  The exercise by the authority of powers conferred by this chapter is considered to be the performance of essential governmental functions.  The authority consists of 5 members, one of whom is the Treasurer of State, serving as an ex officio, voting member, one of whom is the Commissioner of Administrative and Financial Services, serving as an ex officio, voting member, and 3 other members who shall each serve for a term of 5 years and are appointed by the Governor, subject to review by the joint standing committee of the Legislature having jurisdiction over state and local government and confirmation by the Legislature.  Any member of the authority may be removed by the Governor for cause.  In the event of vacancy occurring in the membership, the Governor shall appoint a replacement member for the remainder of that term.  Each member of the authority shall serve until that member's successor is appointed and qualified.  Any member of the authority is eligible for reappointment.</w:t>
      </w:r>
    </w:p>
    <w:p>
      <w:pPr>
        <w:jc w:val="both"/>
        <w:spacing w:before="100" w:after="0"/>
        <w:ind w:start="720"/>
      </w:pPr>
      <w:r>
        <w:rPr/>
        <w:t>A</w:t>
        <w:t xml:space="preserve">.  </w:t>
      </w:r>
      <w:r>
        <w:rPr/>
      </w:r>
      <w:r>
        <w:t xml:space="preserve">The initial appointed members of the authority are appointed in a manner to stagger the terms of the members.  Of the initial 3 appointed members, one is appointed to a term of 3 years; one is appointed to a term of 4 years and one is appointed to a term of 5 years.</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0"/>
        <w:ind w:start="360"/>
        <w:ind w:firstLine="360"/>
      </w:pPr>
      <w:r>
        <w:rPr>
          <w:b/>
        </w:rPr>
        <w:t>2</w:t>
        <w:t xml:space="preserve">.  </w:t>
      </w:r>
      <w:r>
        <w:rPr>
          <w:b/>
        </w:rPr>
        <w:t xml:space="preserve">Oath.</w:t>
        <w:t xml:space="preserve"> </w:t>
      </w:r>
      <w:r>
        <w:t xml:space="preserve"> </w:t>
      </w:r>
      <w:r>
        <w:t xml:space="preserve">Each member of the authority before commencing the member's duties shall take an oath to administer the duties of that office faithfully and impartially and that oath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100"/>
        <w:ind w:start="360"/>
        <w:ind w:firstLine="360"/>
      </w:pPr>
      <w:r>
        <w:rPr>
          <w:b/>
        </w:rPr>
        <w:t>3</w:t>
        <w:t xml:space="preserve">.  </w:t>
      </w:r>
      <w:r>
        <w:rPr>
          <w:b/>
        </w:rPr>
        <w:t xml:space="preserve">Officers; quorum.</w:t>
        <w:t xml:space="preserve"> </w:t>
      </w:r>
      <w:r>
        <w:t xml:space="preserve"> </w:t>
      </w:r>
      <w:r>
        <w:t xml:space="preserve">The authority shall elect from its membership a chair and a vice-chair.  In addition, the authority may have a secretary and a treasurer, who may be members or nonmembers of the authority.  Three members of the authority constitute a quorum and the vote of 3 members is necessary for any action taken by the authority.  A vacancy in the membership of the authority does not impair the right of a quorum to exercise all the rights and perform all the duties of the authority.</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§1 (AMD).]</w:t>
      </w:r>
    </w:p>
    <w:p>
      <w:pPr>
        <w:jc w:val="both"/>
        <w:spacing w:before="100" w:after="0"/>
        <w:ind w:start="360"/>
        <w:ind w:firstLine="360"/>
      </w:pPr>
      <w:r>
        <w:rPr>
          <w:b/>
        </w:rPr>
        <w:t>4</w:t>
        <w:t xml:space="preserve">.  </w:t>
      </w:r>
      <w:r>
        <w:rPr>
          <w:b/>
        </w:rPr>
        <w:t xml:space="preserve">Compensation.</w:t>
        <w:t xml:space="preserve"> </w:t>
      </w:r>
      <w:r>
        <w:t xml:space="preserve"> </w:t>
      </w:r>
      <w:r>
        <w:t xml:space="preserve">Each member of the authority is entitled to compensation in accordance with </w:t>
      </w:r>
      <w:r>
        <w:t>Title 5, chapter 379</w:t>
      </w:r>
      <w:r>
        <w:t xml:space="preserve">.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PL 2015, c. 449, §1 (AMD). </w:t>
      </w:r>
    </w:p>
    <w:p>
      <w:pPr>
        <w:jc w:val="both"/>
        <w:spacing w:before="100" w:after="100"/>
        <w:ind w:start="1080" w:hanging="720"/>
      </w:pPr>
      <w:r>
        <w:rPr>
          <w:b/>
        </w:rPr>
        <w:t>§</w:t>
        <w:t>1603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Governmental Facilities Authority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Governmental Facilities Authority as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or securities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3-A</w:t>
        <w:t xml:space="preserve">.  </w:t>
      </w:r>
      <w:r>
        <w:rPr>
          <w:b/>
        </w:rPr>
        <w:t xml:space="preserve">Career and technical education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 (RP).]</w:t>
      </w:r>
    </w:p>
    <w:p>
      <w:pPr>
        <w:jc w:val="both"/>
        <w:spacing w:before="100" w:after="0"/>
        <w:ind w:start="360"/>
        <w:ind w:firstLine="360"/>
      </w:pPr>
      <w:r>
        <w:rPr>
          <w:b/>
        </w:rPr>
        <w:t>3-B</w:t>
        <w:t xml:space="preserve">.  </w:t>
      </w:r>
      <w:r>
        <w:rPr>
          <w:b/>
        </w:rPr>
        <w:t xml:space="preserve">Career and technical education region.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§2 (RP).]</w:t>
      </w:r>
    </w:p>
    <w:p>
      <w:pPr>
        <w:jc w:val="both"/>
        <w:spacing w:before="100" w:after="100"/>
        <w:ind w:start="360"/>
        <w:ind w:firstLine="360"/>
      </w:pPr>
      <w:r>
        <w:rPr>
          <w:b/>
        </w:rPr>
        <w:t>4</w:t>
        <w:t xml:space="preserve">.  </w:t>
      </w:r>
      <w:r>
        <w:rPr>
          <w:b/>
        </w:rPr>
        <w:t xml:space="preserve">Cost.</w:t>
        <w:t xml:space="preserve"> </w:t>
      </w:r>
      <w:r>
        <w:t xml:space="preserve"> </w:t>
      </w:r>
      <w:r>
        <w:t xml:space="preserve">"Cost," as applied to a project, projects or part of any project, includes, but is not limited to:</w:t>
      </w:r>
    </w:p>
    <w:p>
      <w:pPr>
        <w:jc w:val="both"/>
        <w:spacing w:before="100" w:after="0"/>
        <w:ind w:start="720"/>
      </w:pPr>
      <w:r>
        <w:rPr/>
        <w:t>A</w:t>
        <w:t xml:space="preserve">.  </w:t>
      </w:r>
      <w:r>
        <w:rPr/>
      </w:r>
      <w:r>
        <w:t xml:space="preserve">The purchase price or acquisition cost of any such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B</w:t>
        <w:t xml:space="preserve">.  </w:t>
      </w:r>
      <w:r>
        <w:rPr/>
      </w:r>
      <w:r>
        <w:t xml:space="preserve">The cost of construction, building, alteration, enlargement, reconstruction, renovation, improvement and remodeling;</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C</w:t>
        <w:t xml:space="preserve">.  </w:t>
      </w:r>
      <w:r>
        <w:rPr/>
      </w:r>
      <w:r>
        <w:t xml:space="preserve">The cost of all labor, materials, machinery, furniture,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D</w:t>
        <w:t xml:space="preserve">.  </w:t>
      </w:r>
      <w:r>
        <w:rPr/>
      </w:r>
      <w:r>
        <w:t xml:space="preserve">The cost of all lands, structures, real or personal property, rights, easements, interests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E</w:t>
        <w:t xml:space="preserve">.  </w:t>
      </w:r>
      <w:r>
        <w:rPr/>
      </w:r>
      <w:r>
        <w:t xml:space="preserve">The cost of all utility extensions, access roads, site development, financing charges, premiums for insurance, interest prior to and during construction and for 6 months after construction;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F</w:t>
        <w:t xml:space="preserve">.  </w:t>
      </w:r>
      <w:r>
        <w:rPr/>
      </w:r>
      <w:r>
        <w:t xml:space="preserve">The cost of working capital related to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G</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H</w:t>
        <w:t xml:space="preserve">.  </w:t>
      </w:r>
      <w:r>
        <w:rPr/>
      </w:r>
      <w:r>
        <w:t xml:space="preserve">The cost of engineering, feasibility,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I</w:t>
        <w:t xml:space="preserve">.  </w:t>
      </w:r>
      <w:r>
        <w:rPr/>
      </w:r>
      <w:r>
        <w:t xml:space="preserve">The cost of reserves, insurance, letters of credit or other financial guarantees for payment of debt service on securities;</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J</w:t>
        <w:t xml:space="preserve">.  </w:t>
      </w:r>
      <w:r>
        <w:rPr/>
      </w:r>
      <w:r>
        <w:t xml:space="preserve">The cost of all other expenses necessary or incident to determining the feasibility or practicability of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K</w:t>
        <w:t xml:space="preserve">.  </w:t>
      </w:r>
      <w:r>
        <w:rPr/>
      </w:r>
      <w:r>
        <w:t xml:space="preserve">Administrative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L</w:t>
        <w:t xml:space="preserve">.  </w:t>
      </w:r>
      <w:r>
        <w:rPr/>
      </w:r>
      <w:r>
        <w:t xml:space="preserve">Such other expenses as may be necessary or incident to the project, projects or part of any project and financing or refinancing authorized, including the refunding of any outstanding obligations, mortgages or advances issued, made or given by any person for any of the costs mentioned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§4 (AMD).]</w:t>
      </w:r>
    </w:p>
    <w:p>
      <w:pPr>
        <w:jc w:val="both"/>
        <w:spacing w:before="100" w:after="0"/>
        <w:ind w:start="360"/>
        <w:ind w:firstLine="360"/>
      </w:pPr>
      <w:r>
        <w:rPr>
          <w:b/>
        </w:rPr>
        <w:t>4-A</w:t>
        <w:t xml:space="preserve">.  </w:t>
      </w:r>
      <w:r>
        <w:rPr>
          <w:b/>
        </w:rPr>
        <w:t xml:space="preserve">Equipment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§3 (RP).]</w:t>
      </w:r>
    </w:p>
    <w:p>
      <w:pPr>
        <w:jc w:val="both"/>
        <w:spacing w:before="100" w:after="0"/>
        <w:ind w:start="360"/>
        <w:ind w:firstLine="360"/>
      </w:pPr>
      <w:r>
        <w:rPr>
          <w:b/>
        </w:rPr>
        <w:t>5</w:t>
        <w:t xml:space="preserve">.  </w:t>
      </w:r>
      <w:r>
        <w:rPr>
          <w:b/>
        </w:rPr>
        <w:t xml:space="preserve">Holder of securities or holder.</w:t>
        <w:t xml:space="preserve"> </w:t>
      </w:r>
      <w:r>
        <w:t xml:space="preserve"> </w:t>
      </w:r>
      <w:r>
        <w:t xml:space="preserve">"Holder of securities" or "holder" or any similar term, when used with reference to securities of the Maine Governmental Facilities Authority, means any person who is the bearer of any outstanding securities of the authority registered to bearer or not registered, or the registered owner of any outstanding securities of the authority that, at the time, are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6</w:t>
        <w:t xml:space="preserve">.  </w:t>
      </w:r>
      <w:r>
        <w:rPr>
          <w:b/>
        </w:rPr>
        <w:t xml:space="preserve">Notes.</w:t>
        <w:t xml:space="preserve"> </w:t>
      </w:r>
      <w:r>
        <w:t xml:space="preserve"> </w:t>
      </w:r>
      <w:r>
        <w:t xml:space="preserve">"Notes" means any notes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7</w:t>
        <w:t xml:space="preserve">.  </w:t>
      </w:r>
      <w:r>
        <w:rPr>
          <w:b/>
        </w:rPr>
        <w:t xml:space="preserve">Project, projects or part of any project.</w:t>
        <w:t xml:space="preserve"> </w:t>
      </w:r>
      <w:r>
        <w:t xml:space="preserve"> </w:t>
      </w:r>
      <w:r>
        <w:t xml:space="preserve">"Project, projects or part of any project" means the acquisition, construction, improvement, reconstruction or equipping of, or construction of an addition or additions to, any structure designed for use as a court facility, state office or state activity space and intended to be used primarily by the State, any agency, instrumentality or department of the State or by any branch of State Government.  The structure may include facilities for the use of related agencies of state, county or local government.  "Project, projects or part of any project" includes all real and personal property, lands, improvements, driveways, roads, approaches, pedestrian access roads, parking lots, parking facilities, rights-of-way, utilities, easements and other interests in land, machinery and equipment and all fixtures, appurtenances and facilities either on, above or under the ground that are used or usable in connection with the structure, and also includes landscaping, site preparation, furniture, machinery, equipment and other similar items necessary or convenient for the operation of a particular facility or structure in the manner for which its use is intended.  "Project, projects or part of any project" also includes the acquisition, construction, improvement, reconstruction or repair of any equipment, device, technology, software or other personal property intended to be used primarily by the State, any agency, instrumentality or department of the State or by any branch of State Government or any related agency of state, county or local government.  The exact scope of each project, projects or part of any project, other than those for the Judicial Branch and the Legislative Branch, must be set forth in a written designation by the Commissioner of Administrative and Financial Services to the authority, and the exact scope of each project, projects or part of any project for the Judicial Branch must be set forth in a written designation by the State Court Administrator to the authority.  The scope of each project for the Legislative Branch must receive a majority vote of the Legislative Council and be set forth in a written designation by the Executive Director of the Legislative Council to the authority.  "Project, projects or part of any project" does not include such items as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§4 (AMD).]</w:t>
      </w:r>
    </w:p>
    <w:p>
      <w:pPr>
        <w:jc w:val="both"/>
        <w:spacing w:before="100" w:after="0"/>
        <w:ind w:start="360"/>
        <w:ind w:firstLine="360"/>
      </w:pPr>
      <w:r>
        <w:rPr>
          <w:b/>
        </w:rPr>
        <w:t>8</w:t>
        <w:t xml:space="preserve">.  </w:t>
      </w:r>
      <w:r>
        <w:rPr>
          <w:b/>
        </w:rPr>
        <w:t xml:space="preserve">Securities.</w:t>
        <w:t xml:space="preserve"> </w:t>
      </w:r>
      <w:r>
        <w:t xml:space="preserve"> </w:t>
      </w:r>
      <w:r>
        <w:t xml:space="preserve">"Securities" means any bonds, notes or other evidences of indebtedness authorized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596, §N1 (AMD). PL 1997, c. 523, §§3-6 (AMD). PL 1997, c. 788, §1 (AMD). PL 2021, c. 398, Pt. SSSS, §§1-4 (AMD). RR 2021, c. 1, Pt. A, §1 (COR). PL 2021, c. 635, Pt. X, §§1-4 (AMD). </w:t>
      </w:r>
    </w:p>
    <w:p>
      <w:pPr>
        <w:jc w:val="both"/>
        <w:spacing w:before="100" w:after="100"/>
        <w:ind w:start="1080" w:hanging="720"/>
      </w:pPr>
      <w:r>
        <w:rPr>
          <w:b/>
        </w:rPr>
        <w:t>§</w:t>
        <w:t>1604</w:t>
        <w:t xml:space="preserve">.  </w:t>
      </w:r>
      <w:r>
        <w:rPr>
          <w:b/>
        </w:rPr>
        <w:t xml:space="preserve">Powers</w:t>
      </w:r>
    </w:p>
    <w:p>
      <w:pPr>
        <w:jc w:val="both"/>
        <w:spacing w:before="100" w:after="100"/>
        <w:ind w:start="360"/>
        <w:ind w:firstLine="360"/>
      </w:pPr>
      <w:r>
        <w:rPr/>
      </w:r>
      <w:r>
        <w:rPr/>
      </w:r>
      <w:r>
        <w:t xml:space="preserve">In order to carry out the purposes of this Act, the Maine Governmental Facilities Authority has the following powers with respect to project, projects or part of any project together with all powers incidental to those powers or necessary for the performance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523, §7 (AMD).]</w:t>
      </w:r>
    </w:p>
    <w:p>
      <w:pPr>
        <w:jc w:val="both"/>
        <w:spacing w:before="100" w:after="0"/>
        <w:ind w:start="360"/>
        <w:ind w:firstLine="360"/>
      </w:pPr>
      <w:r>
        <w:rPr>
          <w:b/>
        </w:rPr>
        <w:t>1</w:t>
        <w:t xml:space="preserve">.  </w:t>
      </w:r>
      <w:r>
        <w:rPr>
          <w:b/>
        </w:rPr>
        <w:t xml:space="preserve">Perpetual succession.</w:t>
        <w:t xml:space="preserve"> </w:t>
      </w:r>
      <w:r>
        <w:t xml:space="preserve"> </w:t>
      </w:r>
      <w:r>
        <w:t xml:space="preserve">To have perpetual succession as a body politic and corporate and an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To sue or initiate or appear in any proceeding and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Bylaws; rules.</w:t>
        <w:t xml:space="preserve"> </w:t>
      </w:r>
      <w:r>
        <w:t xml:space="preserve"> </w:t>
      </w:r>
      <w:r>
        <w:t xml:space="preserve">To adopt bylaws and, pursuant to </w:t>
      </w:r>
      <w:r>
        <w:t>Title 5, chapter 375</w:t>
      </w:r>
      <w:r>
        <w:t xml:space="preserve">, adopt any rule necessary or useful for carrying out any of its powers or duties pursuant to this Act.  Rules adopted by the authority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5</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or any interest in real or personal property, or mortgage interests owned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the project, projects or part of any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7</w:t>
        <w:t xml:space="preserve">.  </w:t>
      </w:r>
      <w:r>
        <w:rPr>
          <w:b/>
        </w:rPr>
        <w:t xml:space="preserve">Improve, furnish and equip project, projects or part of any project and attendant facilities.</w:t>
        <w:t xml:space="preserve"> </w:t>
      </w:r>
      <w:r>
        <w:t xml:space="preserve"> </w:t>
      </w:r>
      <w:r>
        <w:t xml:space="preserve">By contract or contracts to construct, acquire, alter, repair, reconstruct, rehabilitate and improve, and furnish and equip, the project, projects or part of any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Maintain, reconstruct and operate.</w:t>
        <w:t xml:space="preserve"> </w:t>
      </w:r>
      <w:r>
        <w:t xml:space="preserve"> </w:t>
      </w:r>
      <w:r>
        <w:t xml:space="preserve">To maintain, reconstruct and operate, or cause to be maintained, reconstructed and operated, the project, projects or part of any project until the cost of the project, projects or part of any project whether or not the outstanding securities issued with respect to the project, projects or any part of the project are no longer considered outstanding;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9</w:t>
        <w:t xml:space="preserve">.  </w:t>
      </w:r>
      <w:r>
        <w:rPr>
          <w:b/>
        </w:rPr>
        <w:t xml:space="preserve">Fix and collect fees.</w:t>
        <w:t xml:space="preserve"> </w:t>
      </w:r>
      <w:r>
        <w:t xml:space="preserve"> </w:t>
      </w:r>
      <w:r>
        <w:t xml:space="preserve">To fix and collect fees, rentals and other charges for the use of the project, projects or part of any project; to contract with holders of its securities for the fixing and collection of those fees, rentals and other charges; to provide for the promulgation of such reasonable and proper rules as may be necessary to assure the maximum use of the facilities of any project, projects or part of any project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Provide for financing or refinancing.</w:t>
        <w:t xml:space="preserve"> </w:t>
      </w:r>
      <w:r>
        <w:t xml:space="preserve"> </w:t>
      </w:r>
      <w:r>
        <w:t xml:space="preserve">To provide financing for any project, projects or part of any project or to provide for refinancing of existing indebtedness, and, for the financing of the project, projects or part of any project and of other necessary and usual attendant facilities, to borrow money and to issue negotiable securities and to provide for the rights of the holders of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11</w:t>
        <w:t xml:space="preserve">.  </w:t>
      </w:r>
      <w:r>
        <w:rPr>
          <w:b/>
        </w:rPr>
        <w:t xml:space="preserve">Make and execute contracts and other financial documents.</w:t>
        <w:t xml:space="preserve"> </w:t>
      </w:r>
      <w:r>
        <w:t xml:space="preserve"> </w:t>
      </w:r>
      <w:r>
        <w:t xml:space="preserve">To make and execute contracts and all other instruments, including trust agreements and other financial documents, and enter into such transactions as is necessary or convenient for the exercise of its powers and functions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12</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Act, including, but not limited to, the development, maintenance, operation and financing of any project, projects or part of any project and to do any and all things necessary in order to avail itself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13</w:t>
        <w:t xml:space="preserve">.  </w:t>
      </w:r>
      <w:r>
        <w:rPr>
          <w:b/>
        </w:rPr>
        <w:t xml:space="preserve">Agreements or other transactions.</w:t>
        <w:t xml:space="preserve"> </w:t>
      </w:r>
      <w:r>
        <w:t xml:space="preserve"> </w:t>
      </w:r>
      <w:r>
        <w:t xml:space="preserve">To enter into agreements or other transactions with any person, the purpose of which is to effectuate the purposes of this Act, including construction agreements, purchase or acquisition agreements and loan or lease agreements, with leasing corporations or other financial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14</w:t>
        <w:t xml:space="preserve">.  </w:t>
      </w:r>
      <w:r>
        <w:rPr>
          <w:b/>
        </w:rPr>
        <w:t xml:space="preserve">Accept aid or contributions.</w:t>
        <w:t xml:space="preserve"> </w:t>
      </w:r>
      <w:r>
        <w:t xml:space="preserve"> </w:t>
      </w:r>
      <w:r>
        <w:t xml:space="preserve">To receive and accept aid or contributions, from any source, of money, property, labor or other things of value, to be held, used and applied to carry out the purposes of this Act, subject to the conditions upon which those grants and contributions may be made, including, but not limited to, gifts or grants from any department or agency of the United States or the State for any purpose 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15</w:t>
        <w:t xml:space="preserve">.  </w:t>
      </w:r>
      <w:r>
        <w:rPr>
          <w:b/>
        </w:rPr>
        <w:t xml:space="preserve">Insurance.</w:t>
        <w:t xml:space="preserve"> </w:t>
      </w:r>
      <w:r>
        <w:t xml:space="preserve"> </w:t>
      </w:r>
      <w:r>
        <w:t xml:space="preserve">To procure insurance against any loss in connection with its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16</w:t>
        <w:t xml:space="preserve">.  </w:t>
      </w:r>
      <w:r>
        <w:rPr>
          <w:b/>
        </w:rPr>
        <w:t xml:space="preserve">Modification of contract, lease, indenture or agreement.</w:t>
        <w:t xml:space="preserve"> </w:t>
      </w:r>
      <w:r>
        <w:t xml:space="preserve"> </w:t>
      </w:r>
      <w:r>
        <w:t xml:space="preserve">To the extent permitted under its contract with the holders of securities, 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17</w:t>
        <w:t xml:space="preserve">.  </w:t>
      </w:r>
      <w:r>
        <w:rPr>
          <w:b/>
        </w:rPr>
        <w:t xml:space="preserve">Manage or operate real and personal property.</w:t>
        <w:t xml:space="preserve"> </w:t>
      </w:r>
      <w:r>
        <w:t xml:space="preserve"> </w:t>
      </w:r>
      <w:r>
        <w:t xml:space="preserve">To manage or operate, or cause to be managed or operated, real and personal property, take assignments of leases and rentals or take any other action necessary or incidental to the performance of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§9 (AMD).]</w:t>
      </w:r>
    </w:p>
    <w:p>
      <w:pPr>
        <w:jc w:val="both"/>
        <w:spacing w:before="100" w:after="0"/>
        <w:ind w:start="360"/>
        <w:ind w:firstLine="360"/>
      </w:pPr>
      <w:r>
        <w:rPr>
          <w:b/>
        </w:rPr>
        <w:t>18</w:t>
        <w:t xml:space="preserve">.  </w:t>
      </w:r>
      <w:r>
        <w:rPr>
          <w:b/>
        </w:rPr>
        <w:t xml:space="preserve">Lease or rent any land, buildings, structures, facilities or equipment.</w:t>
        <w:t xml:space="preserve"> </w:t>
      </w:r>
      <w:r>
        <w:t xml:space="preserve"> </w:t>
      </w:r>
      <w:r>
        <w:t xml:space="preserve">To lease or rent any land, buildings, structures, facilities or equipment comprising all or a portion of a project, projects or part of any project for such amounts as the authority determines to the State or any agency, instrumentality or department of the State or by any branch of State Government or any related agency of state, county or local government, to further the purposes of the Act, except that the obligation of the State or of any such agency, instrumentality, department or branch to make any rental or other payments is considered executory only to the extent of money made available by the Legislature and except that no liability on account of the state agency, instrumentality, department or branch may be incurred by the State or any such agency, instrumentality, department or branch beyond the money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§5 (AMD).]</w:t>
      </w:r>
    </w:p>
    <w:p>
      <w:pPr>
        <w:jc w:val="both"/>
        <w:spacing w:before="100" w:after="0"/>
        <w:ind w:start="360"/>
        <w:ind w:firstLine="360"/>
      </w:pPr>
      <w:r>
        <w:rPr>
          <w:b/>
        </w:rPr>
        <w:t>19</w:t>
        <w:t xml:space="preserve">.  </w:t>
      </w:r>
      <w:r>
        <w:rPr>
          <w:b/>
        </w:rPr>
        <w:t xml:space="preserve">Secured or unsecured loans.</w:t>
        <w:t xml:space="preserve"> </w:t>
      </w:r>
      <w:r>
        <w:t xml:space="preserve"> </w:t>
      </w:r>
      <w:r>
        <w:t xml:space="preserve">To make secured or unsecured loans for the purpose of providing temporary or permanent financing or refinancing of all or part of the cost of any project, projects or part of any project, including the refunding of any outstanding obligations, mortgages or advances issued, made or given by any person or other entity for the cost of a project, projects or part of any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20</w:t>
        <w:t xml:space="preserve">.  </w:t>
      </w:r>
      <w:r>
        <w:rPr>
          <w:b/>
        </w:rPr>
        <w:t xml:space="preserve">Investments.</w:t>
        <w:t xml:space="preserve"> </w:t>
      </w:r>
      <w:r>
        <w:t xml:space="preserve"> </w:t>
      </w:r>
      <w:r>
        <w:t xml:space="preserve">Except as otherwise provided in this Act, to invest any funds not needed for immediate use, including any funds held in reserve, in property or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21</w:t>
        <w:t xml:space="preserve">.  </w:t>
      </w:r>
      <w:r>
        <w:rPr>
          <w:b/>
        </w:rPr>
        <w:t xml:space="preserve">Appearances.</w:t>
        <w:t xml:space="preserve"> </w:t>
      </w:r>
      <w:r>
        <w:t xml:space="preserve"> </w:t>
      </w:r>
      <w:r>
        <w:t xml:space="preserve">To appear in its own behalf before boards, commissions, departments or agencies of municipal, State Government or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22</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its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23</w:t>
        <w:t xml:space="preserve">.  </w:t>
      </w:r>
      <w:r>
        <w:rPr>
          <w:b/>
        </w:rPr>
        <w:t xml:space="preserve">All acts granted or implied.</w:t>
        <w:t xml:space="preserve"> </w:t>
      </w:r>
      <w:r>
        <w:t xml:space="preserve"> </w:t>
      </w:r>
      <w:r>
        <w:t xml:space="preserve">To do any act necessary or convenient to exercise the powers granted in this Act or reasonably implied from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24</w:t>
        <w:t xml:space="preserve">.  </w:t>
      </w:r>
      <w:r>
        <w:rPr>
          <w:b/>
        </w:rPr>
        <w:t xml:space="preserve">Contract with Maine Municipal Bond Bank.</w:t>
        <w:t xml:space="preserve"> </w:t>
      </w:r>
      <w:r>
        <w:t xml:space="preserve"> </w:t>
      </w:r>
      <w:r>
        <w:t xml:space="preserve">In carrying out its powers under this section, the authority shall, whenever possible, contract with the Maine Municipal Bond Bank for necessary clerical and administrative services, including use of the Executive Director of the Maine Municipal Bond Bank as the executive director, secretary and treasurer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§10 (AMD).]</w:t>
      </w:r>
    </w:p>
    <w:p>
      <w:pPr>
        <w:jc w:val="both"/>
        <w:spacing w:before="100" w:after="0"/>
        <w:ind w:start="360"/>
        <w:ind w:firstLine="360"/>
      </w:pPr>
      <w:r>
        <w:rPr>
          <w:b/>
        </w:rPr>
        <w:t>25</w:t>
        <w:t xml:space="preserve">.  </w:t>
      </w:r>
      <w:r>
        <w:rPr>
          <w:b/>
        </w:rPr>
        <w:t xml:space="preserve">Accept federal funds; gifts and contributions.</w:t>
        <w:t xml:space="preserve"> </w:t>
      </w:r>
      <w:r>
        <w:t xml:space="preserve"> </w:t>
      </w:r>
      <w:r>
        <w:t xml:space="preserve">To accept federal funds, gifts and contributions, which include, but are not limited to, money; annuities and investments; furnishings, including paintings, artifacts and similar items; or anything of value for the purposes set forth in </w:t>
      </w:r>
      <w:r>
        <w:t>section 1619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§11 (AMD).]</w:t>
      </w:r>
    </w:p>
    <w:p>
      <w:pPr>
        <w:jc w:val="both"/>
        <w:spacing w:before="100" w:after="0"/>
        <w:ind w:start="360"/>
        <w:ind w:firstLine="360"/>
      </w:pPr>
      <w:r>
        <w:rPr>
          <w:b/>
        </w:rPr>
        <w:t>26</w:t>
        <w:t xml:space="preserve">.  </w:t>
      </w:r>
      <w:r>
        <w:rPr>
          <w:b/>
        </w:rPr>
        <w:t xml:space="preserve">Delegation to Bureau of General Services.</w:t>
        <w:t xml:space="preserve"> </w:t>
      </w:r>
      <w:r>
        <w:t xml:space="preserve"> </w:t>
      </w:r>
      <w:r>
        <w:t xml:space="preserve">To delegate those powers that the authority may specifically exercise, or cause to be exercised, pursuant to </w:t>
      </w:r>
      <w:r>
        <w:t>subsection 5</w:t>
      </w:r>
      <w:r>
        <w:t xml:space="preserve">, </w:t>
      </w:r>
      <w:r>
        <w:t>6</w:t>
      </w:r>
      <w:r>
        <w:t xml:space="preserve">, </w:t>
      </w:r>
      <w:r>
        <w:t>8</w:t>
      </w:r>
      <w:r>
        <w:t xml:space="preserve">, </w:t>
      </w:r>
      <w:r>
        <w:t>9</w:t>
      </w:r>
      <w:r>
        <w:t xml:space="preserve">, </w:t>
      </w:r>
      <w:r>
        <w:t>17</w:t>
      </w:r>
      <w:r>
        <w:t xml:space="preserve"> or </w:t>
      </w:r>
      <w:r>
        <w:t>18</w:t>
      </w:r>
      <w:r>
        <w:t xml:space="preserve"> to the Department of Administrative and Financial Services, Bureau of General Services.  The authority may revoke such a delegation upon the failure of the Bureau of General Services to discharge the delegated powers.  The Bureau of General Services may provide to the authority an indemnity and hold-harmless agreement with respect to a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221, §§1,2 (AMD). PL 1997, c. 523, §§7-12 (AMD). PL 2021, c. 398, Pt. SSSS, §5 (AMD). PL 2021, c. 635, Pt. X, §5 (AMD). </w:t>
      </w:r>
    </w:p>
    <w:p>
      <w:pPr>
        <w:jc w:val="both"/>
        <w:spacing w:before="100" w:after="100"/>
        <w:ind w:start="1080" w:hanging="720"/>
      </w:pPr>
      <w:r>
        <w:rPr>
          <w:b/>
        </w:rPr>
        <w:t>§</w:t>
        <w:t>1605</w:t>
        <w:t xml:space="preserve">.  </w:t>
      </w:r>
      <w:r>
        <w:rPr>
          <w:b/>
        </w:rPr>
        <w:t xml:space="preserve">Leasing or renting property of the authority</w:t>
      </w:r>
    </w:p>
    <w:p>
      <w:pPr>
        <w:jc w:val="both"/>
        <w:spacing w:before="100" w:after="100"/>
        <w:ind w:start="360"/>
        <w:ind w:firstLine="360"/>
      </w:pPr>
      <w:r>
        <w:rPr/>
      </w:r>
      <w:r>
        <w:rPr/>
      </w:r>
      <w:r>
        <w:t xml:space="preserve">For the purposes of this chapter, the authority may lease, rent, assign or otherwise dispose of a project, projects or part of any project only to the State, any agency, instrumentality or department of the State or branch of State Government or any related agency of state, county or local government and the revenues derived by the authority from any lease or rental agreement must be used, as necessary, to pay the principal interest and other associated costs on or with respect to any securities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523,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§13 (AMD). </w:t>
      </w:r>
    </w:p>
    <w:p>
      <w:pPr>
        <w:jc w:val="both"/>
        <w:spacing w:before="100" w:after="100"/>
        <w:ind w:start="1080" w:hanging="720"/>
      </w:pPr>
      <w:r>
        <w:rPr>
          <w:b/>
        </w:rPr>
        <w:t>§</w:t>
        <w:t>1606</w:t>
        <w:t xml:space="preserve">.  </w:t>
      </w:r>
      <w:r>
        <w:rPr>
          <w:b/>
        </w:rPr>
        <w:t xml:space="preserve">Issuance of securities</w:t>
      </w:r>
    </w:p>
    <w:p>
      <w:pPr>
        <w:jc w:val="both"/>
        <w:spacing w:before="100" w:after="0"/>
        <w:ind w:start="360"/>
        <w:ind w:firstLine="360"/>
      </w:pPr>
      <w:r>
        <w:rPr>
          <w:b/>
        </w:rPr>
        <w:t>1</w:t>
        <w:t xml:space="preserve">.  </w:t>
      </w:r>
      <w:r>
        <w:rPr>
          <w:b/>
        </w:rPr>
        <w:t xml:space="preserve">Resolution for issuance of securities.</w:t>
        <w:t xml:space="preserve"> </w:t>
      </w:r>
      <w:r>
        <w:t xml:space="preserve"> </w:t>
      </w:r>
      <w:r>
        <w:t xml:space="preserve">The authority may provide by resolution, at one time or from time to time, for the issuance and sale by it of securities, in its own name, for the purpose of paying the cost of any project, projects or part of any project, or the refinancing of existing indebtedness, approved by the authority.  Securities of the authority may not be authorized and issued except pursuant to a resolution adopted by the vote of not less than a majority of the members of the authority.  The resolution must describe the general purpose or purposes for which the securities are to be issued and state the maximum principal amount of the securities proposed to be issued.  Securities may not be issued by the authority without a 2/3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§14 (AMD).]</w:t>
      </w:r>
    </w:p>
    <w:p>
      <w:pPr>
        <w:jc w:val="both"/>
        <w:spacing w:before="100" w:after="0"/>
        <w:ind w:start="360"/>
        <w:ind w:firstLine="360"/>
      </w:pPr>
      <w:r>
        <w:rPr>
          <w:b/>
        </w:rPr>
        <w:t>1-A</w:t>
        <w:t xml:space="preserve">.  </w:t>
      </w:r>
      <w:r>
        <w:rPr>
          <w:b/>
        </w:rPr>
        <w:t xml:space="preserve">Resolution for issuance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872, §4 (RP).]</w:t>
      </w:r>
    </w:p>
    <w:p>
      <w:pPr>
        <w:jc w:val="both"/>
        <w:spacing w:before="100" w:after="0"/>
        <w:ind w:start="360"/>
        <w:ind w:firstLine="360"/>
      </w:pPr>
      <w:r>
        <w:rPr>
          <w:b/>
        </w:rPr>
        <w:t>2</w:t>
        <w:t xml:space="preserve">.  </w:t>
      </w:r>
      <w:r>
        <w:rPr>
          <w:b/>
        </w:rPr>
        <w:t xml:space="preserve">Limitation on securities issued.</w:t>
        <w:t xml:space="preserve"> </w:t>
      </w:r>
      <w:r>
        <w:t xml:space="preserve"> </w:t>
      </w:r>
      <w:r>
        <w:t xml:space="preserve">The authority may not issue securities in excess of $189,000,000 outstanding at any one time, of which no less than $136,000,000 must be specifically allocated to projects relating to the Judicial Branch, except for the issuance of revenue refunding securities authorized by </w:t>
      </w:r>
      <w:r>
        <w:t>section 1610</w:t>
      </w:r>
      <w:r>
        <w:t xml:space="preserve"> and securities issued under </w:t>
      </w:r>
      <w:r>
        <w:t>section 1610‑A</w:t>
      </w:r>
      <w:r>
        <w:t xml:space="preserve">.  The amount of securities that may be outstanding in the name of the authority may be increased by the Legislature upon a showing by the authority that its available revenues are sufficient to support additional issuance of securities and that the issuance of securities will not materially impair the credit standing of the authority, the investment status of securities issued by the authority or the ability of the authority to fulfill its commitments to holders of securities.  Nothing in this chapter may be construed to authorize the authority to issue securities to fund the construction, reconstruction, purchase or acquisition of facilities without a majority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WWWW, §1 (AMD).]</w:t>
      </w:r>
    </w:p>
    <w:p>
      <w:pPr>
        <w:jc w:val="both"/>
        <w:spacing w:before="100" w:after="0"/>
        <w:ind w:start="360"/>
        <w:ind w:firstLine="360"/>
      </w:pPr>
      <w:r>
        <w:rPr>
          <w:b/>
        </w:rPr>
        <w:t>3</w:t>
        <w:t xml:space="preserve">.  </w:t>
      </w:r>
      <w:r>
        <w:rPr>
          <w:b/>
        </w:rPr>
        <w:t xml:space="preserve">After issuance.</w:t>
        <w:t xml:space="preserve"> </w:t>
      </w:r>
      <w:r>
        <w:t xml:space="preserve"> </w:t>
      </w:r>
      <w:r>
        <w:t xml:space="preserve">After issuance, all securities of the authority shall be conclusively presumed to be fully and duly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100"/>
        <w:ind w:start="360"/>
        <w:ind w:firstLine="360"/>
      </w:pPr>
      <w:r>
        <w:rPr>
          <w:b/>
        </w:rPr>
        <w:t>4</w:t>
        <w:t xml:space="preserve">.  </w:t>
      </w:r>
      <w:r>
        <w:rPr>
          <w:b/>
        </w:rPr>
        <w:t xml:space="preserve">Form of securities.</w:t>
        <w:t xml:space="preserve"> </w:t>
      </w:r>
      <w:r>
        <w:t xml:space="preserve"> </w:t>
      </w:r>
      <w:r>
        <w:t xml:space="preserve">The securities of each issue must be dated, mature at such time or times not exceeding 40 years from their date or dates and bear interest at such rate or rates, including variable, floating or adjustable rates, as may be authorized by the authority.  These securities may be made redeemable, callable or subject to purchase or tender before maturity, at such price or prices and under such terms and conditions as may be provided for by the authority prior to the issuance of the securities. The authority shall determine the form of the securities, including any interest coupons to be attached to the securities, if any, and the manner of execution of the securities and shall fix the denomination or denominations of the securities and the place or places of payment of principal and interest, which may be at any bank, national banking association or trust company within or without the State.  Securities must be executed in the name of the authority by the manual or facsimile signature of such official or officials as may be authorized in the resolution to execute those securities.  Coupons, if any, attached to securities must be executed with the facsimile signature of the official or officials designated in the resolution.  If any official whose signature or a facsimile of whose signature appears on any securities or coupons ceases to be an official before the delivery of the securities, the signature or the facsimile is valid and sufficient for all purposes, with the same effect as if the official had remained in office until the delivery.</w:t>
      </w:r>
    </w:p>
    <w:p>
      <w:pPr>
        <w:jc w:val="both"/>
        <w:spacing w:before="100" w:after="0"/>
        <w:ind w:start="360"/>
      </w:pPr>
      <w:r>
        <w:rPr/>
      </w:r>
      <w:r>
        <w:rPr/>
      </w:r>
      <w:r>
        <w:t xml:space="preserve">Notwithstanding any of the other provisions of this Act or any recitals in any securities issued under this Act, all such securities are deemed to be negotiable instruments issued under the laws of the State.  The securities may be issued in coupon or registered form, or both, as the authority may determine.  Provisions may be made for the registration of any coupon securities as to principal alone and as to both principal and interest, and for the reconversion into coupon securities of any securities registered as to both principal and interest.  The authority may sell the securities in such manner, either at public or private sale, and for such price as it may determine to be for the best interests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§48 (COR).]</w:t>
      </w:r>
    </w:p>
    <w:p>
      <w:pPr>
        <w:jc w:val="both"/>
        <w:spacing w:before="100" w:after="0"/>
        <w:ind w:start="360"/>
        <w:ind w:firstLine="360"/>
      </w:pPr>
      <w:r>
        <w:rPr>
          <w:b/>
        </w:rPr>
        <w:t>5</w:t>
        <w:t xml:space="preserve">.  </w:t>
      </w:r>
      <w:r>
        <w:rPr>
          <w:b/>
        </w:rPr>
        <w:t xml:space="preserve">Award and select securities.</w:t>
        <w:t xml:space="preserve"> </w:t>
      </w:r>
      <w:r>
        <w:t xml:space="preserve"> </w:t>
      </w:r>
      <w:r>
        <w:t xml:space="preserve">The power to fix the date of sale of any securities, to receive bids or proposals, to award and sell any securities, to set the terms and provisions of any securities and to take all other action necessary to sell and deliver any securities may be delegated to any officer of the authority by a majority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Proceeds of securities.</w:t>
        <w:t xml:space="preserve"> </w:t>
      </w:r>
      <w:r>
        <w:t xml:space="preserve"> </w:t>
      </w:r>
      <w:r>
        <w:t xml:space="preserve">The proceeds of the securities of each issue shall be used solely for the purpose or purposes for which the securities were authorized and shall be disbursed in such manner and under such restrictions as the authority may provide in the resolution authorizing the issuance of the securities or in the trust agreement securing the securities.  If the proceeds of the securities, by error of estimates or otherwise, are less than the cost, additional securities may, in like manner, be issued to provide the amount of the deficiency and, unless otherwise provided in the authorizing resolution or in the trust agreement securing the securities, shall be deemed to be of the same issue and shall be entitled to payment from the same fund without preference or priority of the securities first issued for the same purpose.  The resolution providing for the issuance of securities and any trust agreement securing the securities may contain such limitations upon the issuance of additional securities as the authority may consider proper.  Any additional securities shall be issued under such restrictions and limitations as may be prescribed by the resolution or trust agreement.  The authority may provide for the replacement of any securities which become mutilated, destroyed, stolen or lost.  Securities may be issued under this Act without obtaining the consent of any department, division, commission, board, bureau or agency of the State and without any other proceedings or the happening of any other conditions or things other than those proceedings, conditions or things which are specifically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Use of proceeds.</w:t>
        <w:t xml:space="preserve"> </w:t>
      </w:r>
      <w:r>
        <w:t xml:space="preserve"> </w:t>
      </w:r>
      <w:r>
        <w:t xml:space="preserve">The proceeds of the securities of each issue must be used for the payment of all or part of the cost of the project, projects or part of any project for which authorized and must be disbursed in such manner and under such restrictions as are provided in the resolution authorizing the issuance of the bonds or in the trust agreement securing the securities.  Proceeds may be used to pay all costs incurred in issuing the securities, interest on the securities for such time as may be authorized by the authority, subject to the provisions of this Act and to establish reserve funds and sinking funds for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w:pPr>
        <w:jc w:val="both"/>
        <w:spacing w:before="100" w:after="0"/>
        <w:ind w:start="360"/>
        <w:ind w:firstLine="360"/>
      </w:pPr>
      <w:r>
        <w:rPr>
          <w:b/>
        </w:rPr>
        <w:t>8</w:t>
        <w:t xml:space="preserve">.  </w:t>
      </w:r>
      <w:r>
        <w:rPr>
          <w:b/>
        </w:rPr>
        <w:t xml:space="preserve">Interim or temporary securities.</w:t>
        <w:t xml:space="preserve"> </w:t>
      </w:r>
      <w:r>
        <w:t xml:space="preserve"> </w:t>
      </w:r>
      <w:r>
        <w:t xml:space="preserve">Prior to the preparation of definitive securities, the authority may, under like restrictions, issue interim or temporary securities with or without coupons, exchangable for definitive securities when those securities are executed and are available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Securing of principal and interest.</w:t>
        <w:t xml:space="preserve"> </w:t>
      </w:r>
      <w:r>
        <w:t xml:space="preserve"> </w:t>
      </w:r>
      <w:r>
        <w:t xml:space="preserve">The principal of and interest on any securities issued by the authority, together with any related costs and expenses, must be secured by a pledge of the revenues and receipts derived by the authority from the project, projects or part of any project financed and from such other revenues of the authority as may be specially pledged by the authority and may be secured by a mortgage covering all or any part of the project, projects or part of any project, including any enlargements of and additions to the project, projects or part of any project made.  The resolution under which the securities may be issued and any mortgage may contain any agreements and provisions respecting the maintenance of the project, projects or part of any project covered, the fixing and collection of rents, fees or other charges, the creation and maintenance of special funds from the revenues and any reserve funds and the rights and remedies available in the event of default, all as the authority considers advisable and not in conflict with the provisions of this Act.  Each pledge, agreement and mortgage made for the benefit or security of any of the holders of securities continues in effect until the principal of and interest and any related costs and expenses on the securities for the benefit for which the securities were made have been fully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1987, c. 816, §KK6 (AMD). PL 1987, c. 859, §§1-3 (AMD). PL 1987, c. 872, §§1-4 (AMD). PL 1991, c. 868 (AMD). PL 1997, c. 523, §§14-16 (AMD). PL 1997, c. 752, §1 (AMD). PL 1997, c. 788, §2 (AMD). PL 1999, c. 127, §A2 (AMD). PL 1999, c. 787, §1 (AMD). PL 2005, c. 460, §1 (AMD). PL 2009, c. 213, Pt. WWWW, §1 (AMD). RR 2021, c. 1, Pt. B, §48 (COR). </w:t>
      </w:r>
    </w:p>
    <w:p>
      <w:pPr>
        <w:jc w:val="both"/>
        <w:spacing w:before="100" w:after="100"/>
        <w:ind w:start="1080" w:hanging="720"/>
      </w:pPr>
      <w:r>
        <w:rPr>
          <w:b/>
        </w:rPr>
        <w:t>§</w:t>
        <w:t>1607</w:t>
        <w:t xml:space="preserve">.  </w:t>
      </w:r>
      <w:r>
        <w:rPr>
          <w:b/>
        </w:rPr>
        <w:t xml:space="preserve">Pledges and covenants; trust agreement</w:t>
      </w:r>
    </w:p>
    <w:p>
      <w:pPr>
        <w:jc w:val="both"/>
        <w:spacing w:before="100" w:after="100"/>
        <w:ind w:start="360"/>
        <w:ind w:firstLine="360"/>
      </w:pPr>
      <w:r>
        <w:rPr/>
      </w:r>
      <w:r>
        <w:rPr/>
      </w:r>
      <w:r>
        <w:t xml:space="preserve">In the discretion of the authority, any securities issued under this Act may be secured by a trust agreement by and between the authority and a corporate trustee, which may be any trust company or bank or national banking association having the powers of a trust company within or without the State.  The trust agreement or the resolution providing for the issuance of the securities may pledge or assign all or any portion of the revenues of the authority or any project, projects or part of any project of the authority and may contain such provisions for protecting and enforcing the rights and remedies of the holders of securities as may be reasonable and proper and not in violation of law.  The provisions may include covenants setting forth the duties of the authority in relation to the acquisition of property and the construction, reconstruction, renewal, replacement and insurance of any project, projects or part of any project in connection with which the securities have been authorized, the fees, charges or rents to be charged or other payments to be made for the use thereof or payment therefor, and the custody, safeguarding and application of all money.  It is lawful for any bank or trust company incorporated under the laws of the State which may act as depository of the proceeds of securities or of revenues of the authority or any project, projects or part of any project to furnish such indemnifying bonds or to pledge such instruments as may be required by the authority.  Any such trust agreement may set forth the rights and remedies of the holders of the securities and of the trustee and may restrict the individual right of action by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such trust agreement or other financial document may, to secure the payment of the securities, mortgage or assign the mortgage of any project, projects or part of any project and create a lien upon any or all of the revenues of the authority or any project, projects or part of any project or upon any or all of the real or personal property constituting a part of the project, projects or part of any project.  The trust agreement, financial document or resolution may contain such other provisions as the authority may consider reasonable and proper for the security of the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 trust agreement or financial document containing a mortgage or assignment of a mortgage in respect to a project, projects or any part of a project may authorize the trustee or mortgagee in the event of a default as defined, in respect to the securities issued to provide for the costs of the project, projects or any part of a project, to take possession of all or any part of the mortgaged property constituting the project, projects or any part of a project, to hold, operate and manage the project, projects or any part of a project and, with or without such taking of possession, to sell or from time to time to lease the project, projects or any part of a project.  A judgment for possession may be without conditions and such a sale or lease shall not be subject to any right to redeem the mortgaged property.  Upon satisfaction at any time of the obligations secured by the mortgage in respect to the project, projects or any part of a project, which shall be deemed to include all applicable fees and expenses, any surplus proceeds from the operation, sale or lease of the project, projects or any part of a project shall be paid to the mortgagor of the project, projects or any part of a project or to those claiming under the mortgagee and, subject to any sale or lease under this paragraph, the mortgaged property in respect to the project, projects or any part of a project shall revert or be returned to the mortgagor or to those claiming under the mortgagee.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All expenses incurred in carrying out the trust agreement, financial document or resolution may be treated as a part of the cost of the operation of a project, projects or part of any project.  All pledges of revenues under this Act shall be valid and binding from the time when the pledge is made. All such revenues so pledged and thereafter received by the authority shall immediately be subject to the lien of the pledges without any physical delivery or further action under the Uniform Commercial Code of the State or otherwise.  The lien of the pledges shall be valid and binding as against all parties having claims of any kind in tort, contract or otherwise against the authority irrespective of whether the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resolution or resolutions authorizing any securities of any issue of securities, or any trust agreement with respect to any securities, may contain provisions, which shall be a part of the contract or contracts with the holders of the securities, as to:</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Pledge of full faith and credit of authority.</w:t>
        <w:t xml:space="preserve"> </w:t>
      </w:r>
      <w:r>
        <w:t xml:space="preserve"> </w:t>
      </w:r>
      <w:r>
        <w:t xml:space="preserve">Pledging the full faith and credit of the authority or of all or any specified revenues or assets of the authority to secure the payment of the securities or of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§17 (AMD).]</w:t>
      </w:r>
    </w:p>
    <w:p>
      <w:pPr>
        <w:jc w:val="both"/>
        <w:spacing w:before="100" w:after="0"/>
        <w:ind w:start="360"/>
        <w:ind w:firstLine="360"/>
      </w:pPr>
      <w:r>
        <w:rPr>
          <w:b/>
        </w:rPr>
        <w:t>2</w:t>
        <w:t xml:space="preserve">.  </w:t>
      </w:r>
      <w:r>
        <w:rPr>
          <w:b/>
        </w:rPr>
        <w:t xml:space="preserve">Pledging of unencumbered revenues or assets of authority.</w:t>
        <w:t xml:space="preserve"> </w:t>
      </w:r>
      <w:r>
        <w:t xml:space="preserve"> </w:t>
      </w:r>
      <w:r>
        <w:t xml:space="preserve">Pledging all or any part of the unencumbered revenues or assets of the authority to secure the payment of the securities or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3</w:t>
        <w:t xml:space="preserve">.  </w:t>
      </w:r>
      <w:r>
        <w:rPr>
          <w:b/>
        </w:rPr>
        <w:t xml:space="preserve">Setting aside of reserves or sinking funds.</w:t>
        <w:t xml:space="preserve"> </w:t>
      </w:r>
      <w:r>
        <w:t xml:space="preserve"> </w:t>
      </w:r>
      <w:r>
        <w:t xml:space="preserve">Setting aside of reserves or sinking funds and the regulation and disposition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Limitations on use of proceeds of sale of securities.</w:t>
        <w:t xml:space="preserve"> </w:t>
      </w:r>
      <w:r>
        <w:t xml:space="preserve"> </w:t>
      </w:r>
      <w:r>
        <w:t xml:space="preserve">Limitations on the purpose to which the proceeds of sale of securities may be applied and pledging of the proceeds to secure the payment of the securities or of any issue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5</w:t>
        <w:t xml:space="preserve">.  </w:t>
      </w:r>
      <w:r>
        <w:rPr>
          <w:b/>
        </w:rPr>
        <w:t xml:space="preserve">Limitations on issuance of additional securities.</w:t>
        <w:t xml:space="preserve"> </w:t>
      </w:r>
      <w:r>
        <w:t xml:space="preserve"> </w:t>
      </w:r>
      <w:r>
        <w:t xml:space="preserve">Limitations on the issuance of additional securities, the terms upon which additional securities may be issued and secured and the refunding of outstanding or other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Amendment or abrogation of contract terms; procedure.</w:t>
        <w:t xml:space="preserve"> </w:t>
      </w:r>
      <w:r>
        <w:t xml:space="preserve"> </w:t>
      </w:r>
      <w:r>
        <w:t xml:space="preserve">The procedure, if any, by which the terms of any contract with holders of securities may be amended or abrogated, the amount of securities the holders of which must consent to and the manner in which the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Limitations on money expended by authority for expenses.</w:t>
        <w:t xml:space="preserve"> </w:t>
      </w:r>
      <w:r>
        <w:t xml:space="preserve"> </w:t>
      </w:r>
      <w:r>
        <w:t xml:space="preserve">Limitations on the amount of money to be expended by the authority for operating, administrative or other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Trustee, vesting of rights; powers and duties in trust.</w:t>
        <w:t xml:space="preserve"> </w:t>
      </w:r>
      <w:r>
        <w:t xml:space="preserve"> </w:t>
      </w:r>
      <w:r>
        <w:t xml:space="preserve">Vesting in a trustee or trustees such property, rights, powers and duties in trust as the authority may determine which may include any or all of the rights, powers and duties of the trustee appointed for the holders of securities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Default.</w:t>
        <w:t xml:space="preserve"> </w:t>
      </w:r>
      <w:r>
        <w:t xml:space="preserve"> </w:t>
      </w:r>
      <w:r>
        <w:t xml:space="preserve">Defining the acts or omissions to act which shall constitute a default in the obligations and duties of the authority to the holders of the securities and providing for the rights and remedies of the holders of the securities in the event of that default, including as a matter of right the appointment of a receiver, but only if the rights and remedies are not inconsistent with the general laws of the State and the other provisions of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Other matters.</w:t>
        <w:t xml:space="preserve"> </w:t>
      </w:r>
      <w:r>
        <w:t xml:space="preserve"> </w:t>
      </w:r>
      <w:r>
        <w:t xml:space="preserve">Any other matters of like or different character, which in any way affect the security or protection of the holders of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§17 (AMD). </w:t>
      </w:r>
    </w:p>
    <w:p>
      <w:pPr>
        <w:jc w:val="both"/>
        <w:spacing w:before="100" w:after="100"/>
        <w:ind w:start="1080" w:hanging="720"/>
      </w:pPr>
      <w:r>
        <w:rPr>
          <w:b/>
        </w:rPr>
        <w:t>§</w:t>
        <w:t>1608</w:t>
        <w:t xml:space="preserve">.  </w:t>
      </w:r>
      <w:r>
        <w:rPr>
          <w:b/>
        </w:rPr>
        <w:t xml:space="preserve">Trust funds</w:t>
      </w:r>
    </w:p>
    <w:p>
      <w:pPr>
        <w:jc w:val="both"/>
        <w:spacing w:before="100" w:after="100"/>
        <w:ind w:start="360"/>
        <w:ind w:firstLine="360"/>
      </w:pPr>
      <w:r>
        <w:rPr/>
      </w:r>
      <w:r>
        <w:rPr/>
      </w:r>
      <w:r>
        <w:t xml:space="preserve">All money received pursuant to the authority of this Act shall be considered to be trust funds, to be held and applied solely as provided in this Act.  Any officer to whom, or any bank, trust company or other fiscal agent or trustee to which, that money is paid shall act as trustee of the money and shall hold and apply the money for the purpose of this Act, subject to such rules as may be adopted by the authority pursuant to this Act and as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1609</w:t>
        <w:t xml:space="preserve">.  </w:t>
      </w:r>
      <w:r>
        <w:rPr>
          <w:b/>
        </w:rPr>
        <w:t xml:space="preserve">Remedies</w:t>
      </w:r>
    </w:p>
    <w:p>
      <w:pPr>
        <w:jc w:val="both"/>
        <w:spacing w:before="100" w:after="100"/>
        <w:ind w:start="360"/>
        <w:ind w:firstLine="360"/>
      </w:pPr>
      <w:r>
        <w:rPr/>
      </w:r>
      <w:r>
        <w:rPr/>
      </w:r>
      <w:r>
        <w:t xml:space="preserve">Any holder of securities issued under this Act or of any of the coupons appertaining to the securities and the trustee under any resolution or trust agreement, except to the extent the rights given may be restricted by the resolution authorizing the issuance of the securities or the trust agreement, or applicable financial document may, either by action, mandamus or other proceeding, protect and enforce any and all rights under the laws of the State or granted under this Act or under the resolution, financial document or trust agreement, including the appointment of a receiver and may enforce and compel the performance of all duties required by this Act or by the resolution, financial document or trust agreement to be performed by the authority, including the collecting of rates, rents, fees and charges for the use of any or all of its facilities of any project, projects or part of any project.  Any such suit, action or proceeding shall be brought for the benefit of all the holders of the securities and coupons, subject to the terms of any such resolution, trust agreement or financial document.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1610</w:t>
        <w:t xml:space="preserve">.  </w:t>
      </w:r>
      <w:r>
        <w:rPr>
          <w:b/>
        </w:rPr>
        <w:t xml:space="preserve">Revenue refunding securities</w:t>
      </w:r>
    </w:p>
    <w:p>
      <w:pPr>
        <w:jc w:val="both"/>
        <w:spacing w:before="100" w:after="100"/>
        <w:ind w:start="360"/>
        <w:ind w:firstLine="360"/>
      </w:pPr>
      <w:r>
        <w:rPr/>
      </w:r>
      <w:r>
        <w:rPr/>
      </w:r>
      <w:r>
        <w:t xml:space="preserve">The authority may provide by resolution for the issuance of revenue refunding securities of the authority for the purpose of refunding any obligations of the authority or for the purpose of the refinancing of existing indebtedness, then outstanding, that has been issued or incurred under this Act or otherwise, including the payment of any redemption premium and any interest accrued or to accrue to the date of redemption of those obligations and, if considered advisable by the authority, for the additional purpose of construction or enabling the construction of improvements, extensions, enlargements or additions of the project, projects or part of any project in connection with which the obligations to be refunded were issued.  The authority may provide by resolution for the issuance of securities of the authority for the combined purpose of refunding any obligations or revenue refunding securities then outstanding or for the purpose of the refinancing of existing indebtedness that has been issued or incurred under this Act, or otherwise, including the payment of any redemption premium on that indebtedness and any interest accrued or to accrue to the date of redemption of the obligations and paying all or any part of the cost of selling the securities or acquiring or constructing or enabling the acquisition or construction of any additional project, projects or part of any project, or any improvements, extensions, enlargements or additions of any project, projects or part of any project.  The issuance of the securities, the maturities and other details of the securities, the rights and remedies of the holders of the securities and the rights, powers, privileges, duties and obligations of the authority with respect to the securities,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1997, c. 523,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§18 (AMD). </w:t>
      </w:r>
    </w:p>
    <w:p>
      <w:pPr>
        <w:jc w:val="both"/>
        <w:spacing w:before="100" w:after="100"/>
        <w:ind w:start="1080" w:hanging="720"/>
      </w:pPr>
      <w:r>
        <w:rPr>
          <w:b/>
        </w:rPr>
        <w:t>§</w:t>
        <w:t>1610-A</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$85,000,000 outstanding at any one time for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1997, c. 752,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 (NEW). </w:t>
      </w:r>
    </w:p>
    <w:p>
      <w:pPr>
        <w:jc w:val="both"/>
        <w:spacing w:before="100" w:after="100"/>
        <w:ind w:start="1080" w:hanging="720"/>
      </w:pPr>
      <w:r>
        <w:rPr>
          <w:b/>
        </w:rPr>
        <w:t>§</w:t>
        <w:t>1610-B</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$33,000,000 outstanding at any one time for a psychiatric treatment facility.</w:t>
      </w:r>
      <w:r>
        <w:t xml:space="preserve">  </w:t>
      </w:r>
      <w:r xmlns:wp="http://schemas.openxmlformats.org/drawingml/2010/wordprocessingDrawing" xmlns:w15="http://schemas.microsoft.com/office/word/2012/wordml">
        <w:rPr>
          <w:rFonts w:ascii="Arial" w:hAnsi="Arial" w:cs="Arial"/>
          <w:sz w:val="22"/>
          <w:szCs w:val="22"/>
        </w:rPr>
        <w:t xml:space="preserve">[PL 1999, c. 731,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§NNN1 (NEW). </w:t>
      </w:r>
    </w:p>
    <w:p>
      <w:pPr>
        <w:jc w:val="both"/>
        <w:spacing w:before="100" w:after="100"/>
        <w:ind w:start="1080" w:hanging="720"/>
      </w:pPr>
      <w:r>
        <w:rPr>
          <w:b/>
        </w:rPr>
        <w:t>§</w:t>
        <w:t>1610-C</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$7,485,000 outstanding at any one time for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2003, c. 20,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§PP1 (NEW). </w:t>
      </w:r>
    </w:p>
    <w:p>
      <w:pPr>
        <w:jc w:val="both"/>
        <w:spacing w:before="100" w:after="100"/>
        <w:ind w:start="1080" w:hanging="720"/>
      </w:pPr>
      <w:r>
        <w:rPr>
          <w:b/>
        </w:rPr>
        <w:t>§</w:t>
        <w:t>1610-D</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$9,000,000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2005, c. 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§F1 (NEW). </w:t>
      </w:r>
    </w:p>
    <w:p>
      <w:pPr>
        <w:jc w:val="both"/>
        <w:spacing w:before="100" w:after="100"/>
        <w:ind w:start="1080" w:hanging="720"/>
      </w:pPr>
      <w:r>
        <w:rPr>
          <w:b/>
        </w:rPr>
        <w:t>§</w:t>
        <w:t>1610-E</w:t>
        <w:t xml:space="preserve">.  </w:t>
      </w:r>
      <w:r>
        <w:rPr>
          <w:b/>
        </w:rPr>
        <w:t xml:space="preserve">Additional securities; compliance with federal law</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$1,000,000 outstanding at any one time to make court facilities comply with the federal Americans with Disabilities Act.</w:t>
      </w:r>
      <w:r>
        <w:t xml:space="preserve">  </w:t>
      </w:r>
      <w:r xmlns:wp="http://schemas.openxmlformats.org/drawingml/2010/wordprocessingDrawing" xmlns:w15="http://schemas.microsoft.com/office/word/2012/wordml">
        <w:rPr>
          <w:rFonts w:ascii="Arial" w:hAnsi="Arial" w:cs="Arial"/>
          <w:sz w:val="22"/>
          <w:szCs w:val="22"/>
        </w:rPr>
        <w:t xml:space="preserve">[PL 2005, c. 463, §1 (NEW); PL 2005, c. 463,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463, §1 (NEW). PL 2005, c. 463, §4 (AFF). </w:t>
      </w:r>
    </w:p>
    <w:p>
      <w:pPr>
        <w:jc w:val="both"/>
        <w:spacing w:before="100" w:after="100"/>
        <w:ind w:start="1080" w:hanging="720"/>
      </w:pPr>
      <w:r>
        <w:rPr>
          <w:b/>
        </w:rPr>
        <w:t>§</w:t>
        <w:t>1610-F</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$7,350,000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2013, c. 368,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NNN, §1 (NEW). </w:t>
      </w:r>
    </w:p>
    <w:p>
      <w:pPr>
        <w:jc w:val="both"/>
        <w:spacing w:before="100" w:after="100"/>
        <w:ind w:start="1080" w:hanging="720"/>
      </w:pPr>
      <w:r>
        <w:rPr>
          <w:b/>
        </w:rPr>
        <w:t>§</w:t>
        <w:t>1610-G</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$15,000,000 outstanding at any one time for paying the costs associated with planning, purchasing, customizing and implementing a case management, data storage and electronic filing system for the Supreme Judicial Court, Superior Court and District Court, including the violations bureau.</w:t>
      </w:r>
      <w:r>
        <w:t xml:space="preserve">  </w:t>
      </w:r>
      <w:r xmlns:wp="http://schemas.openxmlformats.org/drawingml/2010/wordprocessingDrawing" xmlns:w15="http://schemas.microsoft.com/office/word/2012/wordml">
        <w:rPr>
          <w:rFonts w:ascii="Arial" w:hAnsi="Arial" w:cs="Arial"/>
          <w:sz w:val="22"/>
          <w:szCs w:val="22"/>
        </w:rPr>
        <w:t xml:space="preserve">[PL 2013,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571, §1 (NEW). </w:t>
      </w:r>
    </w:p>
    <w:p>
      <w:pPr>
        <w:jc w:val="both"/>
        <w:spacing w:before="100" w:after="100"/>
        <w:ind w:start="1080" w:hanging="720"/>
      </w:pPr>
      <w:r>
        <w:rPr>
          <w:b/>
        </w:rPr>
        <w:t>§</w:t>
        <w:t>1610-H</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$23,000,000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2015, c. 267,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M, §1 (NEW). </w:t>
      </w:r>
    </w:p>
    <w:p>
      <w:pPr>
        <w:jc w:val="both"/>
        <w:spacing w:before="100" w:after="100"/>
        <w:ind w:start="1080" w:hanging="720"/>
      </w:pPr>
      <w:r>
        <w:rPr>
          <w:b/>
        </w:rPr>
        <w:t>§</w:t>
        <w:t>1610-I</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$95,600,000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Oxford, Waldo and York, acquiring and improving property relating to the judicial branch in Hancock County and 55 Lisbon Street in Lewiston, replacing and upgrading ventilation systems in facilities relating to the judicial branch in Presque Isle, Lewiston, Rockland, Skowhegan and West Bath, acquiring and improving property adjacent to the Capital Judicial Center in Augusta for parking and acquiring and improving property in Skowhegan for future expansion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17, Pt. O, §1 (AMD).]</w:t>
      </w:r>
    </w:p>
    <w:p>
      <w:pPr>
        <w:jc w:val="both"/>
        <w:spacing w:before="100" w:after="100"/>
        <w:ind w:start="360"/>
      </w:pPr>
      <w:r>
        <w:rPr>
          <w:b w:val="true"/>
          <w:i/>
          <w:caps w:val="true"/>
        </w:rPr>
        <w:t xml:space="preserve">Revisor's Note: </w:t>
      </w:r>
      <w:r>
        <w:t>§1610-I. Additional securities for capital construction, repairs and improvements (As enacted by PL 2015, c. 472, §1 is REALLOCATED TO TITLE 4, SECTION 1610-J)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468, §1 (NEW). PL 2015, c. 472, §1 (NEW). PL 2017, c. 288, Pt. A, §2 (RAL). PL 2021, c. 451, §1 (AMD). PL 2021, c. 635, Pt. TT, §1 (AMD). PL 2023, c. 17, Pt. O, §1 (AMD). </w:t>
      </w:r>
    </w:p>
    <w:p>
      <w:pPr>
        <w:jc w:val="both"/>
        <w:spacing w:before="100" w:after="100"/>
        <w:ind w:start="1080" w:hanging="720"/>
      </w:pPr>
      <w:r>
        <w:rPr>
          <w:b/>
        </w:rPr>
        <w:t>§</w:t>
        <w:t>1610-J</w:t>
        <w:t xml:space="preserve">.  </w:t>
      </w:r>
      <w:r>
        <w:rPr>
          <w:b/>
        </w:rPr>
        <w:t xml:space="preserve">Additional securities for capital construction, repairs and improvements</w:t>
      </w:r>
    </w:p>
    <w:p>
      <w:pPr>
        <w:jc w:val="both"/>
        <w:spacing w:before="100" w:after="100"/>
        <w:ind w:start="360"/>
      </w:pPr>
      <w:r>
        <w:rPr>
          <w:b/>
        </w:rPr>
        <w:t>(REALLOCATED FROM TITLE 4, SECTION 1610-I)</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as limited by </w:t>
      </w:r>
      <w:r>
        <w:t>section 1610‑A</w:t>
      </w:r>
      <w:r>
        <w:t xml:space="preserve">, the authority may issue additional securities in an amount not to exceed $149,700,000 outstanding at any one time to pay for capital construction, repairs and improvements to the Maine Correctional Center in South Windham and a facility owned by the Department of Corrections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2017, c. 288, Pt. A, §2 (RAL).]</w:t>
      </w:r>
    </w:p>
    <w:p>
      <w:pPr>
        <w:jc w:val="both"/>
        <w:spacing w:before="100" w:after="100"/>
        <w:ind w:start="360"/>
      </w:pPr>
      <w:r>
        <w:rPr>
          <w:b w:val="true"/>
          <w:i/>
          <w:caps w:val="true"/>
        </w:rPr>
        <w:t xml:space="preserve">Revisor's Note: </w:t>
      </w:r>
      <w:r>
        <w:t>§1610-J. Additional securities for capital repairs and improvements and hazardous waste cleanup (As enacted by PL 2017, c. 284, Pt. FF, §1 is REALLOCATED TO TITLE 4, SECTION 1610-K)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FF, §1 (NEW). PL 2017, c. 288, Pt. A, §2 (RAL). PL 2017, c. 475, Pt. A, §1 (RAL). </w:t>
      </w:r>
    </w:p>
    <w:p>
      <w:pPr>
        <w:jc w:val="both"/>
        <w:spacing w:before="100" w:after="100"/>
        <w:ind w:start="1080" w:hanging="720"/>
      </w:pPr>
      <w:r>
        <w:rPr>
          <w:b/>
        </w:rPr>
        <w:t>§</w:t>
        <w:t>1610-K</w:t>
        <w:t xml:space="preserve">.  </w:t>
      </w:r>
      <w:r>
        <w:rPr>
          <w:b/>
        </w:rPr>
        <w:t xml:space="preserve">Additional securities for capital repairs and improvements and hazardous waste cleanup</w:t>
      </w:r>
    </w:p>
    <w:p>
      <w:pPr>
        <w:jc w:val="both"/>
        <w:spacing w:before="100" w:after="100"/>
        <w:ind w:start="360"/>
      </w:pPr>
      <w:r>
        <w:rPr>
          <w:b/>
        </w:rPr>
        <w:t>(REALLOCATED FROM TITLE 4, SECTION 1610-J)</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$30,000,000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2017, c. 475,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 (RAL). </w:t>
      </w:r>
    </w:p>
    <w:p>
      <w:pPr>
        <w:jc w:val="both"/>
        <w:spacing w:before="100" w:after="100"/>
        <w:ind w:start="1080" w:hanging="720"/>
      </w:pPr>
      <w:r>
        <w:rPr>
          <w:b/>
        </w:rPr>
        <w:t>§</w:t>
        <w:t>1610-L</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$55,000,000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2019, c. 343,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E, §1 (NEW). </w:t>
      </w:r>
    </w:p>
    <w:p>
      <w:pPr>
        <w:jc w:val="both"/>
        <w:spacing w:before="100" w:after="100"/>
        <w:ind w:start="1080" w:hanging="720"/>
      </w:pPr>
      <w:r>
        <w:rPr>
          <w:b/>
        </w:rPr>
        <w:t>§</w:t>
        <w:t>1610-M</w:t>
        <w:t xml:space="preserve">.  </w:t>
      </w:r>
      <w:r>
        <w:rPr>
          <w:b/>
        </w:rPr>
        <w:t xml:space="preserve">Additional securities for state-owned facility repair, improvement and construction and hazardous waste cleanup on state-owned property</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$52,910,000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2021, c. 398, Pt. D, §1 (NEW).]</w:t>
      </w:r>
    </w:p>
    <w:p>
      <w:pPr>
        <w:jc w:val="both"/>
        <w:spacing w:before="100" w:after="100"/>
        <w:ind w:start="360"/>
      </w:pPr>
      <w:r>
        <w:rPr>
          <w:b w:val="true"/>
          <w:i/>
          <w:caps w:val="true"/>
        </w:rPr>
        <w:t xml:space="preserve">Revisor's Note: </w:t>
      </w:r>
      <w:r>
        <w:t>§1610-M.  Additional securities; career and technical education centers and regions (As enacted by PL 2021, c. 398, Pt. SSSS, §6 is REALLOCATED TO TITLE 4, SECTION 1610-N)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 §1 (NEW). </w:t>
      </w:r>
    </w:p>
    <w:p>
      <w:pPr>
        <w:jc w:val="both"/>
        <w:spacing w:before="100" w:after="100"/>
        <w:ind w:start="1080" w:hanging="720"/>
      </w:pPr>
      <w:r>
        <w:rPr>
          <w:b/>
        </w:rPr>
        <w:t>§</w:t>
        <w:t>1610-N</w:t>
        <w:t xml:space="preserve">.  </w:t>
      </w:r>
      <w:r>
        <w:rPr>
          <w:b/>
        </w:rPr>
        <w:t xml:space="preserve">Additional securities; career and technical education centers and regions</w:t>
      </w:r>
    </w:p>
    <w:p>
      <w:pPr>
        <w:jc w:val="both"/>
        <w:spacing w:before="100" w:after="100"/>
        <w:ind w:start="360"/>
      </w:pPr>
      <w:r>
        <w:rPr>
          <w:b/>
        </w:rPr>
        <w:t>(REALLOCATED FROM TITLE 4, SECTION 1610-M)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SSSS, §6 (NEW). RR 2021, c. 1, Pt. A, §2 (RAL). PL 2021, c. 635, Pt. X, §6 (RP). </w:t>
      </w:r>
    </w:p>
    <w:p>
      <w:pPr>
        <w:jc w:val="both"/>
        <w:spacing w:before="100" w:after="100"/>
        <w:ind w:start="1080" w:hanging="720"/>
      </w:pPr>
      <w:r>
        <w:rPr>
          <w:b/>
        </w:rPr>
        <w:t>§</w:t>
        <w:t>1610-O</w:t>
        <w:t xml:space="preserve">.  </w:t>
      </w:r>
      <w:r>
        <w:rPr>
          <w:b/>
        </w:rPr>
        <w:t xml:space="preserve">Additional securities for Department of Inland Fisheries and Wildlife headquarters</w:t>
      </w:r>
    </w:p>
    <w:p>
      <w:pPr>
        <w:jc w:val="both"/>
        <w:spacing w:before="100" w:after="100"/>
        <w:ind w:start="360"/>
        <w:ind w:firstLine="360"/>
      </w:pPr>
      <w:r>
        <w:rPr/>
      </w:r>
      <w:r>
        <w:rPr/>
      </w:r>
      <w:r>
        <w:t xml:space="preserve">Notwithstanding any limitation on the amount of securities that may be issued pursuant to section 1606, subsection 2, the authority may issue additional securities in an amount not to exceed $39,500,000 outstanding at any one time for the purposes of paying the costs associated with the planning, design, renovation, abatement, construction, financing, furnishing and equipping of new and existing facilities to serve as a headquarters for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2023, c. 412,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 §1 (NEW). </w:t>
      </w:r>
    </w:p>
    <w:p>
      <w:pPr>
        <w:jc w:val="both"/>
        <w:spacing w:before="100" w:after="100"/>
        <w:ind w:start="1080" w:hanging="720"/>
      </w:pPr>
      <w:r>
        <w:rPr>
          <w:b/>
        </w:rPr>
        <w:t>§</w:t>
        <w:t>1610-P</w:t>
        <w:t xml:space="preserve">.  </w:t>
      </w:r>
      <w:r>
        <w:rPr>
          <w:b/>
        </w:rPr>
        <w:t xml:space="preserve">Additional securities for capital repairs, improvements and construction and hazardous waste cleanup</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$71,050,000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2023, c. 412,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 §1 (NEW). </w:t>
      </w:r>
    </w:p>
    <w:p>
      <w:pPr>
        <w:jc w:val="both"/>
        <w:spacing w:before="100" w:after="100"/>
        <w:ind w:start="1080" w:hanging="720"/>
      </w:pPr>
      <w:r>
        <w:rPr>
          <w:b/>
        </w:rPr>
        <w:t>§</w:t>
        <w:t>1610-Q</w:t>
        <w:t xml:space="preserve">.  </w:t>
      </w:r>
      <w:r>
        <w:rPr>
          <w:b/>
        </w:rPr>
        <w:t xml:space="preserve">Additional securities; judicial branch facilities in Androscoggin, Hancock and Somerset counties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$205,000,000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Androscoggin, Hancock and Somerset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684,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684, §1 (NEW). </w:t>
      </w:r>
    </w:p>
    <w:p>
      <w:pPr>
        <w:jc w:val="both"/>
        <w:spacing w:before="100" w:after="100"/>
        <w:ind w:start="1080" w:hanging="720"/>
      </w:pPr>
      <w:r>
        <w:rPr>
          <w:b/>
        </w:rPr>
        <w:t>§</w:t>
        <w:t>1611</w:t>
        <w:t xml:space="preserve">.  </w:t>
      </w:r>
      <w:r>
        <w:rPr>
          <w:b/>
        </w:rPr>
        <w:t xml:space="preserve">Tax exemption</w:t>
      </w:r>
    </w:p>
    <w:p>
      <w:pPr>
        <w:jc w:val="both"/>
        <w:spacing w:before="100" w:after="100"/>
        <w:ind w:start="360"/>
        <w:ind w:firstLine="360"/>
      </w:pPr>
      <w:r>
        <w:rPr/>
      </w:r>
      <w:r>
        <w:rPr/>
      </w:r>
      <w:r>
        <w:t xml:space="preserve">Securities issued under this Act shall be considered to constitute a proper public purpose and the securities so issued, their transfer and the income from the securities, including any profits made on the sale of the securities, at all times shall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1612</w:t>
        <w:t xml:space="preserve">.  </w:t>
      </w:r>
      <w:r>
        <w:rPr>
          <w:b/>
        </w:rPr>
        <w:t xml:space="preserve">Governmental functions</w:t>
      </w:r>
    </w:p>
    <w:p>
      <w:pPr>
        <w:jc w:val="both"/>
        <w:spacing w:before="100" w:after="100"/>
        <w:ind w:start="360"/>
        <w:ind w:firstLine="360"/>
      </w:pPr>
      <w:r>
        <w:rPr/>
      </w:r>
      <w:r>
        <w:rPr/>
      </w:r>
      <w:r>
        <w:t xml:space="preserve">The carrying out by the authority of the powers and duties conferred upon it by this Act is considered to be the performance of an essential function.  Nothing contained in this Act may in any way limit or restrict the powers and duties of the authority granted to it.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1613</w:t>
        <w:t xml:space="preserve">.  </w:t>
      </w:r>
      <w:r>
        <w:rPr>
          <w:b/>
        </w:rPr>
        <w:t xml:space="preserve">Liberal construction</w:t>
      </w:r>
    </w:p>
    <w:p>
      <w:pPr>
        <w:jc w:val="both"/>
        <w:spacing w:before="100" w:after="100"/>
        <w:ind w:start="360"/>
        <w:ind w:firstLine="360"/>
      </w:pPr>
      <w:r>
        <w:rPr/>
      </w:r>
      <w:r>
        <w:rPr/>
      </w:r>
      <w:r>
        <w:t xml:space="preserve">This Act, being necessary for the welfare of the State and its inhabitants, shall be liberally construed to effect its purposes.  To the extent of any conflict between this Act and any other law, this Act shall prevail, but the power and authority granted by this Act shall be considered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1614</w:t>
        <w:t xml:space="preserve">.  </w:t>
      </w:r>
      <w:r>
        <w:rPr>
          <w:b/>
        </w:rPr>
        <w:t xml:space="preserve">Securities as legal investment</w:t>
      </w:r>
    </w:p>
    <w:p>
      <w:pPr>
        <w:jc w:val="both"/>
        <w:spacing w:before="100" w:after="100"/>
        <w:ind w:start="360"/>
        <w:ind w:firstLine="360"/>
      </w:pPr>
      <w:r>
        <w:rPr/>
      </w:r>
      <w:r>
        <w:rPr/>
      </w:r>
      <w:r>
        <w:t xml:space="preserve">The securities of the authority are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hereafter be authorized to invest in bonds or other obligations of the State, may properly and legally invest funds, including capital, in their control or belonging to them.  The securities are also, by this Act, made securities that may properly and legally be deposited with and received by all public officers and bodies of the State or any agency or political subdivision of the State and all municipalities and public corporations for any purpose for which the deposit of securities of bonds or other obligations of the State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466,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2007, c. 466, Pt. A, §3 (AMD). </w:t>
      </w:r>
    </w:p>
    <w:p>
      <w:pPr>
        <w:jc w:val="both"/>
        <w:spacing w:before="100" w:after="100"/>
        <w:ind w:start="1080" w:hanging="720"/>
      </w:pPr>
      <w:r>
        <w:rPr>
          <w:b/>
        </w:rPr>
        <w:t>§</w:t>
        <w:t>1615</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Act if that member has any interest, direct or indirect, in any firm, partnership, corporation or association that may be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1616</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the authority of this Act, may not be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1617</w:t>
        <w:t xml:space="preserve">.  </w:t>
      </w:r>
      <w:r>
        <w:rPr>
          <w:b/>
        </w:rPr>
        <w:t xml:space="preserve">Contract of State</w:t>
      </w:r>
    </w:p>
    <w:p>
      <w:pPr>
        <w:jc w:val="both"/>
        <w:spacing w:before="100" w:after="100"/>
        <w:ind w:start="360"/>
        <w:ind w:firstLine="360"/>
      </w:pPr>
      <w:r>
        <w:rPr/>
      </w:r>
      <w:r>
        <w:rPr/>
      </w:r>
      <w:r>
        <w:t xml:space="preserve">The State pledges and agrees with the holders of securities that the State will not limit or alter the rights vested in the authority to acquire, construct, reconstruct, equip and operate a project, projects or part of any project and related facilities, to establish and collect fees, charges, rentals and other charges referred to in this Act and to fulfill the terms of any agreements made with the holders of the securities or in any way impair the rights and remedies of the holders of securities until the securities, together with interest on securities, interest on any unpaid installments on interest and all costs and expenses in connection with any action or proceeding by or on behalf of the holders of securities are fully met and discharged.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1618</w:t>
        <w:t xml:space="preserve">.  </w:t>
      </w:r>
      <w:r>
        <w:rPr>
          <w:b/>
        </w:rPr>
        <w:t xml:space="preserve">Credit of State not pledged</w:t>
      </w:r>
    </w:p>
    <w:p>
      <w:pPr>
        <w:jc w:val="both"/>
        <w:spacing w:before="100" w:after="100"/>
        <w:ind w:start="360"/>
        <w:ind w:firstLine="360"/>
      </w:pPr>
      <w:r>
        <w:rPr/>
      </w:r>
      <w:r>
        <w:rPr/>
      </w:r>
      <w:r>
        <w:t xml:space="preserve">Securities issued under this Act do not constitute or create any debt or debts, liability or liabilities on behalf of the State or of any political subdivision of the State other than the authority or a loan of the credit of the State or a pledge of the faith and credit of the State or of any political subdivision other than the authority, but are payable solely from the funds provided for that payment.  All such securities must contain on their face a statement to the effect that neither the State nor any political subdivision of the State is obligated to pay the securities or the interest on the securities, except from revenues of the authority or the project, projects or part of any project for which they are issued and that neither the faith and credit nor the taxing power of the State or of any political subdivision of the State is pledged to the payment of the principal of or the interest on the securities.  The issuance of securities under this Act does not directly,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to the payment of securities authorized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1619</w:t>
        <w:t xml:space="preserve">.  </w:t>
      </w:r>
      <w:r>
        <w:rPr>
          <w:b/>
        </w:rPr>
        <w:t xml:space="preserve">Gifts and contributions</w:t>
      </w:r>
    </w:p>
    <w:p>
      <w:pPr>
        <w:jc w:val="both"/>
        <w:spacing w:before="100" w:after="100"/>
        <w:ind w:start="360"/>
        <w:ind w:firstLine="360"/>
      </w:pPr>
      <w:r>
        <w:rPr/>
      </w:r>
      <w:r>
        <w:rPr/>
      </w:r>
      <w:r>
        <w:t xml:space="preserve">The authority may accept gifts and contributions as provided in </w:t>
      </w:r>
      <w:r>
        <w:t>section 1604, subsection 25</w:t>
      </w:r>
      <w:r>
        <w:t xml:space="preserve">, for the purpose of designing, constructing, reconstructing, renovating or acquiring a project, projects or part of any project, including facilities for the Supreme Judicial Court, in accordance with </w:t>
      </w:r>
      <w:r>
        <w:t>section 1606, subsection 2</w:t>
      </w:r>
      <w:r>
        <w:t xml:space="preserve">.  The authority may accept gifts for the purpose of furnishing a project, projects or part of any project, including the facilities of the Supreme Judicial Court.  Furnishings include, but are not limited to, paintings, artifacts, furniture and similar articles.</w:t>
      </w:r>
      <w:r>
        <w:t xml:space="preserve">  </w:t>
      </w:r>
      <w:r xmlns:wp="http://schemas.openxmlformats.org/drawingml/2010/wordprocessingDrawing" xmlns:w15="http://schemas.microsoft.com/office/word/2012/wordml">
        <w:rPr>
          <w:rFonts w:ascii="Arial" w:hAnsi="Arial" w:cs="Arial"/>
          <w:sz w:val="22"/>
          <w:szCs w:val="22"/>
        </w:rPr>
        <w:t xml:space="preserve">[RR 2005, c. 2, §3 (COR).]</w:t>
      </w:r>
    </w:p>
    <w:p>
      <w:pPr>
        <w:jc w:val="both"/>
        <w:spacing w:before="100" w:after="0"/>
        <w:ind w:start="360"/>
        <w:ind w:firstLine="360"/>
      </w:pPr>
      <w:r>
        <w:rPr>
          <w:b/>
        </w:rPr>
        <w:t>1</w:t>
        <w:t xml:space="preserve">.  </w:t>
      </w:r>
      <w:r>
        <w:rPr>
          <w:b/>
        </w:rPr>
        <w:t xml:space="preserve">Acceptance of money.</w:t>
        <w:t xml:space="preserve"> </w:t>
      </w:r>
      <w:r>
        <w:t xml:space="preserve"> </w:t>
      </w:r>
      <w:r>
        <w:t xml:space="preserve">The authority, in accepting gifts of money, federal funds or other types of income, shall place this money in a special account for the purpose for which it is provided.  The authority may invest the money as provided in this chapter, subject to any limitations imposed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w:pPr>
        <w:jc w:val="both"/>
        <w:spacing w:before="100" w:after="0"/>
        <w:ind w:start="360"/>
        <w:ind w:firstLine="360"/>
      </w:pPr>
      <w:r>
        <w:rPr>
          <w:b/>
        </w:rPr>
        <w:t>2</w:t>
        <w:t xml:space="preserve">.  </w:t>
      </w:r>
      <w:r>
        <w:rPr>
          <w:b/>
        </w:rPr>
        <w:t xml:space="preserve">Acceptance of furnishings.</w:t>
        <w:t xml:space="preserve"> </w:t>
      </w:r>
      <w:r>
        <w:t xml:space="preserve"> </w:t>
      </w:r>
      <w:r>
        <w:t xml:space="preserve">The authority, in accepting furnishings for court facilities, shall allocate the furnishings as directed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 PL 1997, c. 523, §20 (AMD). RR 2005, c. 2, §3 (COR). </w:t>
      </w:r>
    </w:p>
    <w:p>
      <w:pPr>
        <w:jc w:val="both"/>
        <w:spacing w:before="100" w:after="100"/>
        <w:ind w:start="1080" w:hanging="720"/>
      </w:pPr>
      <w:r>
        <w:rPr>
          <w:b/>
        </w:rPr>
        <w:t>§</w:t>
        <w:t>1620</w:t>
        <w:t xml:space="preserve">.  </w:t>
      </w:r>
      <w:r>
        <w:rPr>
          <w:b/>
        </w:rPr>
        <w:t xml:space="preserve">Continuing disclosure</w:t>
      </w:r>
    </w:p>
    <w:p>
      <w:pPr>
        <w:jc w:val="both"/>
        <w:spacing w:before="100" w:after="100"/>
        <w:ind w:start="360"/>
        <w:ind w:firstLine="360"/>
      </w:pPr>
      <w:r>
        <w:rPr/>
      </w:r>
      <w:r>
        <w:rPr/>
      </w:r>
      <w:r>
        <w:t xml:space="preserve">With respect to any securities of the authority, the Treasurer of State may enter into any agreement for the benefit of holders of securities of the authority to provide annual financial information with respect to the State in order to assist underwriters of the securities of the authority in complying with any applicable regulation promulgated by the United States Securities and Exchange Commission with respect to annual financial information.</w:t>
      </w:r>
      <w:r>
        <w:t xml:space="preserve">  </w:t>
      </w:r>
      <w:r xmlns:wp="http://schemas.openxmlformats.org/drawingml/2010/wordprocessingDrawing" xmlns:w15="http://schemas.microsoft.com/office/word/2012/wordml">
        <w:rPr>
          <w:rFonts w:ascii="Arial" w:hAnsi="Arial" w:cs="Arial"/>
          <w:sz w:val="22"/>
          <w:szCs w:val="22"/>
        </w:rPr>
        <w:t xml:space="preserve">[PL 1997, c. 523,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§21 (NEW). </w:t>
      </w:r>
    </w:p>
    <w:p>
      <w:pPr>
        <w:jc w:val="center"/>
        <w:ind w:start="360"/>
        <w:spacing w:before="300" w:after="300"/>
      </w:pPr>
      <w:r>
        <w:rPr>
          <w:b/>
        </w:rPr>
        <w:t>CHAPTER</w:t>
        <w:t xml:space="preserve"> </w:t>
        <w:t>35</w:t>
      </w:r>
    </w:p>
    <w:p>
      <w:pPr>
        <w:jc w:val="center"/>
        <w:ind w:start="360"/>
        <w:spacing w:before="300" w:after="300"/>
      </w:pPr>
      <w:r>
        <w:rPr>
          <w:b/>
        </w:rPr>
        <w:t xml:space="preserve">JUDICIAL COMPENSATION COMMISSION</w:t>
      </w:r>
    </w:p>
    <w:p>
      <w:pPr>
        <w:jc w:val="both"/>
        <w:spacing w:before="100" w:after="100"/>
        <w:ind w:start="1080" w:hanging="720"/>
      </w:pPr>
      <w:r>
        <w:rPr>
          <w:b/>
        </w:rPr>
        <w:t>§</w:t>
        <w:t>1701</w:t>
        <w:t xml:space="preserve">.  </w:t>
      </w:r>
      <w:r>
        <w:rPr>
          <w:b/>
        </w:rPr>
        <w:t xml:space="preserve">Judicial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1995, c. 509, §1 (AMD). PL 1995, c. 509, §8 (AFF). RR 1997, c. 2, §7 (COR). PL 1999, c. 547, §B13 (AMD). PL 1999, c. 547, §B80 (AFF). PL 2013, c. 563, §2 (AMD). PL 2017, c. 242, §3 (RP). </w:t>
      </w:r>
    </w:p>
    <w:p>
      <w:pPr>
        <w:jc w:val="both"/>
        <w:spacing w:before="100" w:after="100"/>
        <w:ind w:start="1080" w:hanging="720"/>
      </w:pPr>
      <w:r>
        <w:rPr>
          <w:b/>
        </w:rPr>
        <w:t>§</w:t>
        <w:t>1702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1997, c. 643, §M13 (RP). </w:t>
      </w:r>
    </w:p>
    <w:p>
      <w:pPr>
        <w:jc w:val="center"/>
        <w:ind w:start="360"/>
        <w:spacing w:before="300" w:after="300"/>
      </w:pPr>
      <w:r>
        <w:rPr>
          <w:b/>
        </w:rPr>
        <w:t>CHAPTER</w:t>
        <w:t xml:space="preserve"> </w:t>
        <w:t>37</w:t>
      </w:r>
    </w:p>
    <w:p>
      <w:pPr>
        <w:jc w:val="center"/>
        <w:ind w:start="360"/>
        <w:spacing w:before="300" w:after="300"/>
      </w:pPr>
      <w:r>
        <w:rPr>
          <w:b/>
        </w:rPr>
        <w:t xml:space="preserve">MAINE COMMISSION ON PUBLIC DEFENSE SERVICES</w:t>
      </w:r>
    </w:p>
    <w:p>
      <w:pPr>
        <w:jc w:val="both"/>
        <w:spacing w:before="100" w:after="100"/>
        <w:ind w:start="1080" w:hanging="720"/>
      </w:pPr>
      <w:r>
        <w:rPr>
          <w:b/>
        </w:rPr>
        <w:t>§</w:t>
        <w:t>1801</w:t>
        <w:t xml:space="preserve">.  </w:t>
      </w:r>
      <w:r>
        <w:rPr>
          <w:b/>
        </w:rPr>
        <w:t xml:space="preserve">Maine Commission on Public Defense Services; established</w:t>
      </w:r>
    </w:p>
    <w:p>
      <w:pPr>
        <w:jc w:val="both"/>
        <w:spacing w:before="100" w:after="100"/>
        <w:ind w:start="360"/>
        <w:ind w:firstLine="360"/>
      </w:pPr>
      <w:r>
        <w:rPr/>
      </w:r>
      <w:r>
        <w:rPr/>
      </w:r>
      <w:r>
        <w:t xml:space="preserve">The Maine Commission on Public Defense Services, established by </w:t>
      </w:r>
      <w:r>
        <w:t>Title 5, section 12004‑G, subsection 25‑A</w:t>
      </w:r>
      <w:r>
        <w:t xml:space="preserve">, is an independent commission whose purpose is to provide high-quality, effective and efficient representation and promote due process for persons who receive indigent legal services in parity with the resources of the State and consistent with federal and state constitutional and statutory obligations.  The commission shall work to ensure the delivery of indigent legal services by qualified and competent counsel in a manner that is fair and consistent throughout the State and to ensure adequate funding of a statewide system of indigent legal services, which must be provided and managed in a fiscally responsible manner, free from undue political interference and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638,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2023, c. 558, §3 (AMD). PL 2023, c. 638, §1 (AMD).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Assigned counsel.</w:t>
        <w:t xml:space="preserve"> </w:t>
      </w:r>
      <w:r>
        <w:t xml:space="preserve"> </w:t>
      </w:r>
      <w:r>
        <w:t xml:space="preserve">"Assigned counsel" means a private attorney designated by the commission to provide indigent legal services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1-A</w:t>
        <w:t xml:space="preserve">.  </w:t>
      </w:r>
      <w:r>
        <w:rPr>
          <w:b/>
        </w:rPr>
        <w:t xml:space="preserve">Appellate counsel.</w:t>
        <w:t xml:space="preserve"> </w:t>
      </w:r>
      <w:r>
        <w:t xml:space="preserve"> </w:t>
      </w:r>
      <w:r>
        <w:t xml:space="preserve">"Appellate counsel" means an attorney who is entitled to payment under </w:t>
      </w:r>
      <w:r>
        <w:t>Title 15, section 2115‑A, subsection 8</w:t>
      </w:r>
      <w:r>
        <w:t xml:space="preserve"> or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§10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Commission on Public Defense Services under </w:t>
      </w:r>
      <w:r>
        <w:t>section 1801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§4 (AMD).]</w:t>
      </w:r>
    </w:p>
    <w:p>
      <w:pPr>
        <w:jc w:val="both"/>
        <w:spacing w:before="100" w:after="0"/>
        <w:ind w:start="360"/>
        <w:ind w:firstLine="360"/>
      </w:pPr>
      <w:r>
        <w:rPr>
          <w:b/>
        </w:rPr>
        <w:t>3</w:t>
        <w:t xml:space="preserve">.  </w:t>
      </w:r>
      <w:r>
        <w:rPr>
          <w:b/>
        </w:rPr>
        <w:t xml:space="preserve">Contract counsel.</w:t>
        <w:t xml:space="preserve"> </w:t>
      </w:r>
      <w:r>
        <w:t xml:space="preserve"> </w:t>
      </w:r>
      <w:r>
        <w:t xml:space="preserve">"Contract counsel" means a private attorney under contract with the commission to provide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3-A</w:t>
        <w:t xml:space="preserve">.  </w:t>
      </w:r>
      <w:r>
        <w:rPr>
          <w:b/>
        </w:rPr>
        <w:t xml:space="preserve">Employed counsel.</w:t>
        <w:t xml:space="preserve"> </w:t>
      </w:r>
      <w:r>
        <w:t xml:space="preserve"> </w:t>
      </w:r>
      <w:r>
        <w:t xml:space="preserve">"Employed counsel" means an attorney employed by the commission to provide legal services directly to persons who are eligible to receive indigent legal services in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 (NEW).]</w:t>
      </w:r>
    </w:p>
    <w:p>
      <w:pPr>
        <w:jc w:val="both"/>
        <w:spacing w:before="100" w:after="100"/>
        <w:ind w:start="360"/>
        <w:ind w:firstLine="360"/>
      </w:pPr>
      <w:r>
        <w:rPr>
          <w:b/>
        </w:rPr>
        <w:t>4</w:t>
        <w:t xml:space="preserve">.  </w:t>
      </w:r>
      <w:r>
        <w:rPr>
          <w:b/>
        </w:rPr>
        <w:t xml:space="preserve">Indigent legal services.</w:t>
        <w:t xml:space="preserve"> </w:t>
      </w:r>
      <w:r>
        <w:t xml:space="preserve"> </w:t>
      </w:r>
      <w:r>
        <w:t xml:space="preserve">"Indigent legal services" means legal representation provided to:</w:t>
      </w:r>
    </w:p>
    <w:p>
      <w:pPr>
        <w:jc w:val="both"/>
        <w:spacing w:before="100" w:after="0"/>
        <w:ind w:start="720"/>
      </w:pPr>
      <w:r>
        <w:rPr/>
        <w:t>A</w:t>
        <w:t xml:space="preserve">.  </w:t>
      </w:r>
      <w:r>
        <w:rPr/>
      </w:r>
      <w:r>
        <w:t xml:space="preserve">An indigent defendant in a criminal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An indigent party in a civil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C</w:t>
        <w:t xml:space="preserve">.  </w:t>
      </w:r>
      <w:r>
        <w:rPr/>
      </w:r>
      <w:r>
        <w:t xml:space="preserve">Juvenile defendants; and</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D</w:t>
        <w:t xml:space="preserve">.  </w:t>
      </w:r>
      <w:r>
        <w:rPr/>
      </w:r>
      <w:r>
        <w:t xml:space="preserve">An indigent defendant or party or a juvenile for the purpose of filing, on behalf of that indigent defendant or party or juvenile, a petition for certiorari to the Supreme Court of the United States from an adverse decision of the Law Court on a case for which services were previously provided to that defendant or party or juvenile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427, §2 (NEW).]</w:t>
      </w:r>
    </w:p>
    <w:p>
      <w:pPr>
        <w:jc w:val="both"/>
        <w:spacing w:before="100" w:after="0"/>
        <w:ind w:start="360"/>
      </w:pPr>
      <w:r>
        <w:rPr/>
      </w:r>
      <w:r>
        <w:rPr/>
      </w:r>
      <w:r>
        <w:t xml:space="preserve">"Indigent legal services" does not include the services of a guardian ad litem appointed pursuant to </w:t>
      </w:r>
      <w:r>
        <w:t>Title 22, section 4005,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 (AMD).]</w:t>
      </w:r>
    </w:p>
    <w:p>
      <w:pPr>
        <w:jc w:val="both"/>
        <w:spacing w:before="100" w:after="0"/>
        <w:ind w:start="360"/>
        <w:ind w:firstLine="360"/>
      </w:pPr>
      <w:r>
        <w:rPr>
          <w:b/>
        </w:rPr>
        <w:t>5</w:t>
        <w:t xml:space="preserve">.  </w:t>
      </w:r>
      <w:r>
        <w:rPr>
          <w:b/>
        </w:rPr>
        <w:t xml:space="preserve">Public defender.</w:t>
        <w:t xml:space="preserve"> </w:t>
      </w:r>
      <w:r>
        <w:t xml:space="preserve"> </w:t>
      </w:r>
      <w:r>
        <w:t xml:space="preserve">"Public defender" means an attorney employed by the commission to provide legal services directly to persons who are eligible to receive indigent legal services in criminal and juvenile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2013, c. 159, §10 (AMD). PL 2019, c. 427, §§1, 2 (AMD). PL 2021, c. 676, Pt. A, §3 (AMD). PL 2023, c. 558, §4 (AMD). PL 2023, c. 638, §§2, 3 (AMD). </w:t>
      </w:r>
    </w:p>
    <w:p>
      <w:pPr>
        <w:jc w:val="both"/>
        <w:spacing w:before="100" w:after="100"/>
        <w:ind w:start="1080" w:hanging="720"/>
      </w:pPr>
      <w:r>
        <w:rPr>
          <w:b/>
        </w:rPr>
        <w:t>§</w:t>
        <w:t>1802-A</w:t>
        <w:t xml:space="preserve">.  </w:t>
      </w:r>
      <w:r>
        <w:rPr>
          <w:b/>
        </w:rPr>
        <w:t xml:space="preserve">Employed counsel and public defender</w:t>
      </w:r>
    </w:p>
    <w:p>
      <w:pPr>
        <w:jc w:val="both"/>
        <w:spacing w:before="100" w:after="100"/>
        <w:ind w:start="360"/>
        <w:ind w:firstLine="360"/>
      </w:pPr>
      <w:r>
        <w:rPr/>
      </w:r>
      <w:r>
        <w:rPr/>
      </w:r>
      <w:r>
        <w:t xml:space="preserve">An attorney may be employed by the commission both as "employed counsel" and as a "public defender."</w:t>
      </w:r>
      <w:r>
        <w:t xml:space="preserve">  </w:t>
      </w:r>
      <w:r xmlns:wp="http://schemas.openxmlformats.org/drawingml/2010/wordprocessingDrawing" xmlns:w15="http://schemas.microsoft.com/office/word/2012/wordml">
        <w:rPr>
          <w:rFonts w:ascii="Arial" w:hAnsi="Arial" w:cs="Arial"/>
          <w:sz w:val="22"/>
          <w:szCs w:val="22"/>
        </w:rPr>
        <w:t xml:space="preserve">[PL 2023, c. 638,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§4 (NEW). </w:t>
      </w:r>
    </w:p>
    <w:p>
      <w:pPr>
        <w:jc w:val="both"/>
        <w:spacing w:before="100" w:after="100"/>
        <w:ind w:start="1080" w:hanging="720"/>
      </w:pPr>
      <w:r>
        <w:rPr>
          <w:b/>
        </w:rPr>
        <w:t>§</w:t>
        <w:t>1803</w:t>
        <w:t xml:space="preserve">.  </w:t>
      </w:r>
      <w:r>
        <w:rPr>
          <w:b/>
        </w:rPr>
        <w:t xml:space="preserve">Commission structure</w:t>
      </w:r>
    </w:p>
    <w:p>
      <w:pPr>
        <w:jc w:val="both"/>
        <w:spacing w:before="100" w:after="100"/>
        <w:ind w:start="360"/>
        <w:ind w:firstLine="360"/>
      </w:pPr>
      <w:r>
        <w:rPr>
          <w:b/>
        </w:rPr>
        <w:t>1</w:t>
        <w:t xml:space="preserve">.  </w:t>
      </w:r>
      <w:r>
        <w:rPr>
          <w:b/>
        </w:rPr>
        <w:t xml:space="preserve">Members; appointment; chair.</w:t>
        <w:t xml:space="preserve"> </w:t>
      </w:r>
      <w:r>
        <w:t xml:space="preserve"> </w:t>
      </w:r>
      <w:r>
        <w:t xml:space="preserve">The commission consists of 9 members appointed by the Governor and subject to review by the joint standing committee of the Legislature having jurisdiction over judiciary matters and confirmation by the Legislature.  The Governor shall designate one member to serve as chair of the commission.  The membership consists of the following:</w:t>
      </w:r>
    </w:p>
    <w:p>
      <w:pPr>
        <w:jc w:val="both"/>
        <w:spacing w:before="100" w:after="0"/>
        <w:ind w:start="720"/>
      </w:pPr>
      <w:r>
        <w:rPr/>
        <w:t>A</w:t>
        <w:t xml:space="preserve">.  </w:t>
      </w:r>
      <w:r>
        <w:rPr/>
      </w:r>
      <w:r>
        <w:t xml:space="preserve">One member from a list of qualified potential appointees, provided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B</w:t>
        <w:t xml:space="preserve">.  </w:t>
      </w:r>
      <w:r>
        <w:rPr/>
      </w:r>
      <w:r>
        <w:t xml:space="preserve">One member from a list of qualified potential appointees, provided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C</w:t>
        <w:t xml:space="preserve">.  </w:t>
      </w:r>
      <w:r>
        <w:rPr/>
      </w:r>
      <w:r>
        <w:t xml:space="preserve">Three members from a list of qualified potential appointees, provided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D</w:t>
        <w:t xml:space="preserve">.  </w:t>
      </w:r>
      <w:r>
        <w:rPr/>
      </w:r>
      <w:r>
        <w:t xml:space="preserve">One member with experience in administration and finance;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E</w:t>
        <w:t xml:space="preserve">.  </w:t>
      </w:r>
      <w:r>
        <w:rPr/>
      </w:r>
      <w:r>
        <w:t xml:space="preserve">One member with experience providing representation in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F</w:t>
        <w:t xml:space="preserve">.  </w:t>
      </w:r>
      <w:r>
        <w:rPr/>
      </w:r>
      <w:r>
        <w:t xml:space="preserve">One member from a list of qualified potential appointees who are attorneys engaged in the active practice of law and provide indigent legal services, provided by the president of the Maine State Bar Association.  This member is a nonvoting member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G</w:t>
        <w:t xml:space="preserve">.  </w:t>
      </w:r>
      <w:r>
        <w:rPr/>
      </w:r>
      <w:r>
        <w:t xml:space="preserve">One member from a list of qualified potential appointees who are attorneys engaged in the active practice of law and provide indigent legal services, provided by the president of a statewide organization, other than the Maine State Bar Association, that represents criminal defense attorneys.  This member is a nonvoting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360"/>
      </w:pPr>
      <w:r>
        <w:rPr/>
      </w:r>
      <w:r>
        <w:rPr/>
      </w:r>
      <w:r>
        <w:t xml:space="preserve">In determining the appointments and recommendations under this subsection, the Governor, the President of the Senate, the Speaker of the House of Representatives, the Chief Justice of the Supreme Judicial Court, the president of the Maine State Bar Association and the president of the statewide organization that represents criminal defense attorneys shall consider input from individuals and organizations with an interest in the delivery of indigent legal services.  Recommendations provided by the president of the Maine State Bar Association and the president of the statewide organization representing criminal defense attorneys must consist of attorneys providing indigent legal services as a majority of their law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§1 (RPR).]</w:t>
      </w:r>
    </w:p>
    <w:p>
      <w:pPr>
        <w:jc w:val="both"/>
        <w:spacing w:before="100" w:after="100"/>
        <w:ind w:start="360"/>
        <w:ind w:firstLine="360"/>
      </w:pPr>
      <w:r>
        <w:rPr>
          <w:b/>
        </w:rPr>
        <w:t>2</w:t>
        <w:t xml:space="preserve">.  </w:t>
      </w:r>
      <w:r>
        <w:rPr>
          <w:b/>
        </w:rPr>
        <w:t xml:space="preserve">Qualifications.</w:t>
        <w:t xml:space="preserve"> </w:t>
      </w:r>
      <w:r>
        <w:t xml:space="preserve"> </w:t>
      </w:r>
      <w:r>
        <w:t xml:space="preserve">Individuals appointed to the commission must have demonstrated a commitment to quality representation for persons who are indigent and have the knowledge required to ensure that quality of representation is provided in each area of law.  No more than 7 members may be attorneys engaged in the active practice of law.  A person who is a sitting judge, prosecutor or law enforcement official, or an employee of such a person, may not be appointed to the commission.  A voting member and the immediate family members living in the same household as the member may not receive compensation from the commission, other than that authorized in </w:t>
      </w:r>
      <w:r>
        <w:t>Title 5, section 12004‑G, subsection 25‑A</w:t>
      </w:r>
      <w:r>
        <w:t xml:space="preserve">, while the member is serving on the commission.</w:t>
      </w:r>
    </w:p>
    <w:p>
      <w:pPr>
        <w:jc w:val="both"/>
        <w:spacing w:before="100" w:after="0"/>
        <w:ind w:start="360"/>
      </w:pPr>
      <w:r>
        <w:rPr/>
      </w:r>
      <w:r>
        <w:rPr/>
      </w:r>
      <w:r>
        <w:t xml:space="preserve">The limitations on members receiving compensation from the commission do not apply to any member serving on the commission as of April 1, 2018 for the duration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100"/>
        <w:ind w:start="360"/>
        <w:ind w:firstLine="360"/>
      </w:pPr>
      <w:r>
        <w:rPr>
          <w:b/>
        </w:rPr>
        <w:t>3</w:t>
        <w:t xml:space="preserve">.  </w:t>
      </w:r>
      <w:r>
        <w:rPr>
          <w:b/>
        </w:rPr>
        <w:t xml:space="preserve">Terms.</w:t>
        <w:t xml:space="preserve"> </w:t>
      </w:r>
      <w:r>
        <w:t xml:space="preserve"> </w:t>
      </w:r>
      <w:r>
        <w:t xml:space="preserve">Members of the commission are appointed for terms of 3 years each, except that of those first appointed the Governor shall designate 2 whose terms are only one year, 2 whose terms are only 2 years and one whose term is 3 years. A member may not serve more than 2 consecutive 3-year terms plus any initial term of less than 3 years.</w:t>
      </w:r>
    </w:p>
    <w:p>
      <w:pPr>
        <w:jc w:val="both"/>
        <w:spacing w:before="100" w:after="0"/>
        <w:ind w:start="360"/>
      </w:pPr>
      <w:r>
        <w:rPr/>
      </w:r>
      <w:r>
        <w:rPr/>
      </w:r>
      <w:r>
        <w:t xml:space="preserve">A member of the commission appointed to fill a vacancy occurring otherwise than by expiration of term is appointed only for the unexpired term of the member succeeded.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current voting members of the commission .  A vacancy in the commission does not impair the power of the remaining members to exercise all the powers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0"/>
        <w:ind w:start="360"/>
        <w:ind w:firstLine="360"/>
      </w:pPr>
      <w:r>
        <w:rPr>
          <w:b/>
        </w:rPr>
        <w:t>5</w:t>
        <w:t xml:space="preserve">.  </w:t>
      </w:r>
      <w:r>
        <w:rPr>
          <w:b/>
        </w:rPr>
        <w:t xml:space="preserve">Compensation.</w:t>
        <w:t xml:space="preserve"> </w:t>
      </w:r>
      <w:r>
        <w:t xml:space="preserve"> </w:t>
      </w:r>
      <w:r>
        <w:t xml:space="preserve">Each member of the commission is eligible to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430, §§1, 2 (AMD). </w:t>
      </w:r>
    </w:p>
    <w:p>
      <w:pPr>
        <w:jc w:val="both"/>
        <w:spacing w:before="100" w:after="100"/>
        <w:ind w:start="1080" w:hanging="720"/>
      </w:pPr>
      <w:r>
        <w:rPr>
          <w:b/>
        </w:rPr>
        <w:t>§</w:t>
        <w:t>1804</w:t>
        <w:t xml:space="preserve">.  </w:t>
      </w:r>
      <w:r>
        <w:rPr>
          <w:b/>
        </w:rPr>
        <w:t xml:space="preserve">Commission responsibilities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 shall hire an executive director. The executive director must be an attorney licensed to practice law in this State; be a member in good standing of the bar of the State; and have experience in the legal field, including, but not limited to, the provision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§5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commission shall adopt rules governing the delivery of indigent legal services by assigned counsel, contract counsel, employed counsel and public defenders. The rules adopted by the commission must include:</w:t>
      </w:r>
    </w:p>
    <w:p>
      <w:pPr>
        <w:jc w:val="both"/>
        <w:spacing w:before="100" w:after="0"/>
        <w:ind w:start="720"/>
      </w:pPr>
      <w:r>
        <w:rPr/>
        <w:t>A</w:t>
        <w:t xml:space="preserve">.  </w:t>
      </w:r>
      <w:r>
        <w:rPr/>
      </w:r>
      <w:r>
        <w:t xml:space="preserve">Standards governing eligibility for indigent legal services.  The eligibility standards must take into account the possibility of a defendant's or civil party's ability to make periodic installment payments toward counsel fees and the cost of private legal services in the relevant geographic area;</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B</w:t>
        <w:t xml:space="preserve">.  </w:t>
      </w:r>
      <w:r>
        <w:rPr/>
      </w:r>
      <w:r>
        <w:t xml:space="preserve">Standards prescribing minimum experience, training and other eligibility requirements for attorneys to be eligible to serve as assigned counsel, contract counsel, employed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C</w:t>
        <w:t xml:space="preserve">.  </w:t>
      </w:r>
      <w:r>
        <w:rPr/>
      </w:r>
      <w:r>
        <w:t xml:space="preserve">Standards for assigned counsel, contract counsel, employed counsel and public defender caseloads;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D</w:t>
        <w:t xml:space="preserve">.  </w:t>
      </w:r>
      <w:r>
        <w:rPr/>
      </w:r>
      <w:r>
        <w:t xml:space="preserve">Standards for the evaluation of assigned counsel, contract counsel, employed counsel and public defenders.  The commission shall review the standards developed pursuant to this paragraph at least every 5 years, or earlier upon the recommendation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E</w:t>
        <w:t xml:space="preserve">.  </w:t>
      </w:r>
      <w:r>
        <w:rPr/>
      </w:r>
      <w:r>
        <w:t xml:space="preserve">Standards for independent, high-quality, effective and efficient representation of clients whose cases present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F</w:t>
        <w:t xml:space="preserve">.  </w:t>
      </w:r>
      <w:r>
        <w:rPr/>
      </w:r>
      <w:r>
        <w:t xml:space="preserve">Standards for the reimbursement of expenses incurred by assigned counsel, contract counsel, employed counsel and public defenders, including attendance at training events provided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G</w:t>
        <w:t xml:space="preserve">.  </w:t>
      </w:r>
      <w:r>
        <w:rPr/>
      </w:r>
      <w:r>
        <w:t xml:space="preserve">Other standards considered necessary and appropriate to ensure the delivery of high-quality, effective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§6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Develop and maintain a system that employs employed counsel and public defenders, uses appointed private attorneys and contracts with individual attorneys or groups of attorneys. The commission shall consider other programs necessary to provide high-quality, effective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§7 (AMD).]</w:t>
      </w:r>
    </w:p>
    <w:p>
      <w:pPr>
        <w:jc w:val="both"/>
        <w:spacing w:before="100" w:after="0"/>
        <w:ind w:start="720"/>
      </w:pPr>
      <w:r>
        <w:rPr/>
        <w:t>B</w:t>
        <w:t xml:space="preserve">.  </w:t>
      </w:r>
      <w:r>
        <w:rPr/>
      </w:r>
      <w:r>
        <w:t xml:space="preserve">Develop and maintain an assigned counsel voucher review and payment authorization system that includes disposition information;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§3 (AMD).]</w:t>
      </w:r>
    </w:p>
    <w:p>
      <w:pPr>
        <w:jc w:val="both"/>
        <w:spacing w:before="100" w:after="0"/>
        <w:ind w:start="720"/>
      </w:pPr>
      <w:r>
        <w:rPr/>
        <w:t>C</w:t>
        <w:t xml:space="preserve">.  </w:t>
      </w:r>
      <w:r>
        <w:rPr/>
      </w:r>
      <w:r>
        <w:t xml:space="preserve">Establish processes and procedures consistent with commission standards to ensure that office and contract personnel use information technology and caseload management systems so that detailed expenditure and indigent legal services caseload data are accurately collected, recorded and reported;</w:t>
      </w:r>
      <w:r>
        <w:t xml:space="preserve">  </w:t>
      </w:r>
      <w:r xmlns:wp="http://schemas.openxmlformats.org/drawingml/2010/wordprocessingDrawing" xmlns:w15="http://schemas.microsoft.com/office/word/2012/wordml">
        <w:rPr>
          <w:rFonts w:ascii="Arial" w:hAnsi="Arial" w:cs="Arial"/>
          <w:sz w:val="22"/>
          <w:szCs w:val="22"/>
        </w:rPr>
        <w:t xml:space="preserve">[PL 2023, c. 638, §8 (AMD).]</w:t>
      </w:r>
    </w:p>
    <w:p>
      <w:pPr>
        <w:jc w:val="both"/>
        <w:spacing w:before="100" w:after="0"/>
        <w:ind w:start="720"/>
      </w:pPr>
      <w:r>
        <w:rPr/>
        <w:t>D</w:t>
        <w:t xml:space="preserve">.  </w:t>
      </w:r>
      <w:r>
        <w:rPr/>
      </w:r>
      <w:r>
        <w:t xml:space="preserve">To ensure an adequate pool of qualified attorneys, develop training and evaluation programs for attorneys throughout the State to provide representation in criminal, juvenile, child protective, involuntary commitment and all other types of proceedings for which parties may be eligible to receive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§9 (RPR).]</w:t>
      </w:r>
    </w:p>
    <w:p>
      <w:pPr>
        <w:jc w:val="both"/>
        <w:spacing w:before="100" w:after="0"/>
        <w:ind w:start="720"/>
      </w:pPr>
      <w:r>
        <w:rPr/>
        <w:t>E</w:t>
        <w:t xml:space="preserve">.  </w:t>
      </w:r>
      <w:r>
        <w:rPr/>
      </w:r>
      <w:r>
        <w:t xml:space="preserve">Establish minimum eligibility standards to ensure that attorneys who provide indigent legal services are capable of providing high-quality, effective and efficient representation in the case types to which they are assigned, recognizing that high-quality, effective and efficient representation in each of these types of cases requires counsel with experience and specialized training in that field;</w:t>
      </w:r>
      <w:r>
        <w:t xml:space="preserve">  </w:t>
      </w:r>
      <w:r xmlns:wp="http://schemas.openxmlformats.org/drawingml/2010/wordprocessingDrawing" xmlns:w15="http://schemas.microsoft.com/office/word/2012/wordml">
        <w:rPr>
          <w:rFonts w:ascii="Arial" w:hAnsi="Arial" w:cs="Arial"/>
          <w:sz w:val="22"/>
          <w:szCs w:val="22"/>
        </w:rPr>
        <w:t xml:space="preserve">[PL 2023, c. 638, §10 (AMD).]</w:t>
      </w:r>
    </w:p>
    <w:p>
      <w:pPr>
        <w:jc w:val="both"/>
        <w:spacing w:before="100" w:after="0"/>
        <w:ind w:start="720"/>
      </w:pPr>
      <w:r>
        <w:rPr/>
        <w:t>F</w:t>
        <w:t xml:space="preserve">.  </w:t>
      </w:r>
      <w:r>
        <w:rPr/>
      </w:r>
      <w:r>
        <w:t xml:space="preserve">Establish rates of compensation for assigned counsel and contract counsel;</w:t>
      </w:r>
      <w:r>
        <w:t xml:space="preserve">  </w:t>
      </w:r>
      <w:r xmlns:wp="http://schemas.openxmlformats.org/drawingml/2010/wordprocessingDrawing" xmlns:w15="http://schemas.microsoft.com/office/word/2012/wordml">
        <w:rPr>
          <w:rFonts w:ascii="Arial" w:hAnsi="Arial" w:cs="Arial"/>
          <w:sz w:val="22"/>
          <w:szCs w:val="22"/>
        </w:rPr>
        <w:t xml:space="preserve">[PL 2023, c. 344, §3 (AMD).]</w:t>
      </w:r>
    </w:p>
    <w:p>
      <w:pPr>
        <w:jc w:val="both"/>
        <w:spacing w:before="100" w:after="0"/>
        <w:ind w:start="720"/>
      </w:pPr>
      <w:r>
        <w:rPr/>
        <w:t>G</w:t>
        <w:t xml:space="preserve">.  </w:t>
      </w:r>
      <w:r>
        <w:rPr/>
      </w:r>
      <w:r>
        <w:t xml:space="preserve">Establish a method for accurately tracking, monitoring and enforcing caseload standards for assigned counsel, contract counsel, employed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638, §11 (AMD).]</w:t>
      </w:r>
    </w:p>
    <w:p>
      <w:pPr>
        <w:jc w:val="both"/>
        <w:spacing w:before="100" w:after="0"/>
        <w:ind w:start="720"/>
      </w:pPr>
      <w:r>
        <w:rPr/>
        <w:t>H</w:t>
        <w:t xml:space="preserve">.  </w:t>
      </w:r>
      <w:r>
        <w:rPr/>
      </w:r>
      <w:r>
        <w:t xml:space="preserve">By January 15th of each year, submit to the Legislature, the Chief Justice of the Supreme Judicial Court and the Governor an annual report on the operation, needs and costs of the indigent legal services system.  The report must include:</w:t>
      </w:r>
    </w:p>
    <w:p>
      <w:pPr>
        <w:jc w:val="both"/>
        <w:spacing w:before="100" w:after="0"/>
        <w:ind w:start="1080"/>
      </w:pPr>
      <w:r>
        <w:rPr/>
        <w:t>(</w:t>
        <w:t>1</w:t>
        <w:t xml:space="preserve">)  </w:t>
      </w:r>
      <w:r>
        <w:rPr/>
      </w:r>
      <w:r>
        <w:t xml:space="preserve">An evaluation of contracts; services provided by contract counsel, assigned counsel, employed counsel and public defenders; any contracted professional services; and cost containment measures; and</w:t>
      </w:r>
    </w:p>
    <w:p>
      <w:pPr>
        <w:jc w:val="both"/>
        <w:spacing w:before="100" w:after="0"/>
        <w:ind w:start="1080"/>
      </w:pPr>
      <w:r>
        <w:rPr/>
        <w:t>(</w:t>
        <w:t>2</w:t>
        <w:t xml:space="preserve">)  </w:t>
      </w:r>
      <w:r>
        <w:rPr/>
      </w:r>
      <w:r>
        <w:t xml:space="preserve">An explanation of the relevant law changes to the indigent legal services covered by the commission and the effect of the changes on the quality of representation and costs.</w:t>
      </w:r>
    </w:p>
    <w:p>
      <w:pPr>
        <w:jc w:val="both"/>
        <w:spacing w:before="100" w:after="0"/>
        <w:ind w:start="720"/>
      </w:pPr>
      <w:r>
        <w:rPr/>
      </w:r>
      <w:r>
        <w:rPr/>
      </w:r>
      <w:r>
        <w:t xml:space="preserve">The joint standing committee of the Legislature having jurisdiction over judiciary matters may report out legislation on matters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2023, c. 638, §12 (AMD).]</w:t>
      </w:r>
    </w:p>
    <w:p>
      <w:pPr>
        <w:jc w:val="both"/>
        <w:spacing w:before="100" w:after="0"/>
        <w:ind w:start="720"/>
      </w:pPr>
      <w:r>
        <w:rPr/>
        <w:t>I</w:t>
        <w:t xml:space="preserve">.  </w:t>
      </w:r>
      <w:r>
        <w:rPr/>
      </w:r>
      <w:r>
        <w:t xml:space="preserve">Approve and submit a biennial budget request to the Department of Administrative and Financial Services, Bureau of the Budget,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2013, c. 159, §11 (AMD).]</w:t>
      </w:r>
    </w:p>
    <w:p>
      <w:pPr>
        <w:jc w:val="both"/>
        <w:spacing w:before="100" w:after="0"/>
        <w:ind w:start="720"/>
      </w:pPr>
      <w:r>
        <w:rPr/>
        <w:t>J</w:t>
        <w:t xml:space="preserve">.  </w:t>
      </w:r>
      <w:r>
        <w:rPr/>
      </w:r>
      <w:r>
        <w:t xml:space="preserve">Develop an administrative review and appeal process for attorneys who are aggrieved by a decision of the executive director, or the executive director's designee, determining:</w:t>
      </w:r>
    </w:p>
    <w:p>
      <w:pPr>
        <w:jc w:val="both"/>
        <w:spacing w:before="100" w:after="0"/>
        <w:ind w:start="1080"/>
      </w:pPr>
      <w:r>
        <w:rPr/>
        <w:t>(</w:t>
        <w:t>1</w:t>
        <w:t xml:space="preserve">)  </w:t>
      </w:r>
      <w:r>
        <w:rPr/>
      </w:r>
      <w:r>
        <w:t xml:space="preserve">Whether an attorney meets the minimum eligibility requirements to receive assignments or to receive assignments in specialized case types pursuant to any commission rule setting forth eligibility requirements;</w:t>
      </w:r>
    </w:p>
    <w:p>
      <w:pPr>
        <w:jc w:val="both"/>
        <w:spacing w:before="100" w:after="0"/>
        <w:ind w:start="1080"/>
      </w:pPr>
      <w:r>
        <w:rPr/>
        <w:t>(</w:t>
        <w:t>2</w:t>
        <w:t xml:space="preserve">)  </w:t>
      </w:r>
      <w:r>
        <w:rPr/>
      </w:r>
      <w:r>
        <w:t xml:space="preserve">Whether an attorney previously found eligible is no longer eligible to receive assignments or to receive assignments in specialized case types pursuant to any commission rule setting forth eligibility requirements; and</w:t>
      </w:r>
    </w:p>
    <w:p>
      <w:pPr>
        <w:jc w:val="both"/>
        <w:spacing w:before="100" w:after="0"/>
        <w:ind w:start="1080"/>
      </w:pPr>
      <w:r>
        <w:rPr/>
        <w:t>(</w:t>
        <w:t>3</w:t>
        <w:t xml:space="preserve">)  </w:t>
      </w:r>
      <w:r>
        <w:rPr/>
      </w:r>
      <w:r>
        <w:t xml:space="preserve">Whether to grant or withhold a waiver of the eligibility requirements set forth in any commission rule.</w:t>
      </w:r>
    </w:p>
    <w:p>
      <w:pPr>
        <w:jc w:val="both"/>
        <w:spacing w:before="100" w:after="0"/>
        <w:ind w:start="720"/>
      </w:pPr>
      <w:r>
        <w:rPr/>
      </w:r>
      <w:r>
        <w:rPr/>
      </w:r>
      <w:r>
        <w:t xml:space="preserve">All decisions of the commission, including decisions on appeals under subparagraphs (1), (2) and (3), constitute final agency action.  All decisions of the executive director, or the executive director's designee, other than decisions appealable under subparagraphs (1), (2) and (3),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§5 (AMD).]</w:t>
      </w:r>
    </w:p>
    <w:p>
      <w:pPr>
        <w:jc w:val="both"/>
        <w:spacing w:before="100" w:after="0"/>
        <w:ind w:start="720"/>
      </w:pPr>
      <w:r>
        <w:rPr/>
        <w:t>K</w:t>
        <w:t xml:space="preserve">.  </w:t>
      </w:r>
      <w:r>
        <w:rPr/>
      </w:r>
      <w:r>
        <w:t xml:space="preserve">Pay appellate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§6 (AMD).]</w:t>
      </w:r>
    </w:p>
    <w:p>
      <w:pPr>
        <w:jc w:val="both"/>
        <w:spacing w:before="100" w:after="0"/>
        <w:ind w:start="720"/>
      </w:pPr>
      <w:r>
        <w:rPr/>
        <w:t>L</w:t>
        <w:t xml:space="preserve">.  </w:t>
      </w:r>
      <w:r>
        <w:rPr/>
      </w:r>
      <w:r>
        <w:t xml:space="preserve">Establish processes and procedures to acquire investigative and expert services that may be necessary for a case, including contracting for such services;</w:t>
      </w:r>
      <w:r>
        <w:t xml:space="preserve">  </w:t>
      </w:r>
      <w:r xmlns:wp="http://schemas.openxmlformats.org/drawingml/2010/wordprocessingDrawing" xmlns:w15="http://schemas.microsoft.com/office/word/2012/wordml">
        <w:rPr>
          <w:rFonts w:ascii="Arial" w:hAnsi="Arial" w:cs="Arial"/>
          <w:sz w:val="22"/>
          <w:szCs w:val="22"/>
        </w:rPr>
        <w:t xml:space="preserve">[PL 2019, c. 427, §3 (AMD).]</w:t>
      </w:r>
    </w:p>
    <w:p>
      <w:pPr>
        <w:jc w:val="both"/>
        <w:spacing w:before="100" w:after="0"/>
        <w:ind w:start="720"/>
      </w:pPr>
      <w:r>
        <w:rPr/>
        <w:t>M</w:t>
        <w:t xml:space="preserve">.  </w:t>
      </w:r>
      <w:r>
        <w:rPr/>
      </w:r>
      <w:r>
        <w:t xml:space="preserve">Establish procedures for handling complaints about the performance of counsel providing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2021, c. 481, §2 (AMD).]</w:t>
      </w:r>
    </w:p>
    <w:p>
      <w:pPr>
        <w:jc w:val="both"/>
        <w:spacing w:before="100" w:after="0"/>
        <w:ind w:start="720"/>
      </w:pPr>
      <w:r>
        <w:rPr/>
        <w:t>N</w:t>
        <w:t xml:space="preserve">.  </w:t>
      </w:r>
      <w:r>
        <w:rPr/>
      </w:r>
      <w:r>
        <w:t xml:space="preserve">Develop a procedure for approving requests by counsel for authorization to file a petition as described in </w:t>
      </w:r>
      <w:r>
        <w:t>section 1802, 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§1 (AMD).]</w:t>
      </w:r>
    </w:p>
    <w:p>
      <w:pPr>
        <w:jc w:val="both"/>
        <w:spacing w:before="100" w:after="0"/>
        <w:ind w:start="720"/>
      </w:pPr>
      <w:r>
        <w:rPr/>
        <w:t>O</w:t>
        <w:t xml:space="preserve">.  </w:t>
      </w:r>
      <w:r>
        <w:rPr/>
      </w:r>
      <w:r>
        <w:t xml:space="preserve">Establish a system to audit financial requests and payments that includes the authority to recoup payments when necessary.  The commission may summon persons and subpoena witnesses and compel their attendance, require production of evidence, administer oaths and examine any person under oath as part of an audit.  Any summons or subpoena may be served by registered mail with return receipt.  Subpoenas issued under this paragraph may be enforced by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2023, c. 394, Pt. A, §2 (AMD).]</w:t>
      </w:r>
    </w:p>
    <w:p>
      <w:pPr>
        <w:jc w:val="both"/>
        <w:spacing w:before="100" w:after="0"/>
        <w:ind w:start="720"/>
      </w:pPr>
      <w:r>
        <w:rPr/>
        <w:t>P</w:t>
        <w:t xml:space="preserve">.  </w:t>
      </w:r>
      <w:r>
        <w:rPr/>
      </w:r>
      <w:r>
        <w:t xml:space="preserve">Develop and maintain a registry of names, telephone numbers and other contact information for attorneys who provide legal services to persons who are incarcerated.  The commission shall on a weekly basis provide these names, telephone numbers and other contact information to all sheriffs' offices and to the Department of Corrections. On the Monday following transmission of the information, the sheriffs' offices and the Department of Corrections have constructive notice that communications to and from these attorneys by residents of jails and correctional facilities are subject to the attorney-client privilege. The attorneys' names, telephone numbers and other contact information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§§7-12 (AMD).]</w:t>
      </w:r>
    </w:p>
    <w:p>
      <w:pPr>
        <w:jc w:val="both"/>
        <w:spacing w:before="100" w:after="100"/>
        <w:ind w:start="360"/>
        <w:ind w:firstLine="360"/>
      </w:pPr>
      <w:r>
        <w:rPr>
          <w:b/>
        </w:rPr>
        <w:t>4</w:t>
        <w:t xml:space="preserve">.  </w:t>
      </w:r>
      <w:r>
        <w:rPr>
          <w:b/>
        </w:rPr>
        <w:t xml:space="preserve">Powers.</w:t>
        <w:t xml:space="preserve"> </w:t>
      </w:r>
      <w:r>
        <w:t xml:space="preserve"> </w:t>
      </w:r>
      <w:r>
        <w:t xml:space="preserve">The commission may:</w:t>
      </w:r>
    </w:p>
    <w:p>
      <w:pPr>
        <w:jc w:val="both"/>
        <w:spacing w:before="100" w:after="0"/>
        <w:ind w:start="720"/>
      </w:pPr>
      <w:r>
        <w:rPr/>
        <w:t>A</w:t>
        <w:t xml:space="preserve">.  </w:t>
      </w:r>
      <w:r>
        <w:rPr/>
      </w:r>
      <w:r>
        <w:t xml:space="preserve">Establish and maintain a principal office and other offices within the State as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Meet and conduct business at any place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C</w:t>
        <w:t xml:space="preserve">.  </w:t>
      </w:r>
      <w:r>
        <w:rPr/>
      </w:r>
      <w:r>
        <w:t xml:space="preserve">Use voluntary and uncompensated services of private individuals and organizations as may from time to time be offered and needed;</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D</w:t>
        <w:t xml:space="preserve">.  </w:t>
      </w:r>
      <w:r>
        <w:rPr/>
      </w:r>
      <w:r>
        <w:t xml:space="preserve">Adopt rules to carry out the purposes of this chapter. Rules adopted pursuant to this paragraph are routine technical rules as defined in </w:t>
      </w:r>
      <w:r>
        <w:t>Title 5, chapter 375, subchapter 2‑A</w:t>
      </w:r>
      <w:r>
        <w:t xml:space="preserve">, except that rules adopted to establish rates of compensation for assigned counsel and contract counsel under </w:t>
      </w:r>
      <w:r>
        <w:t>subsection 3, paragraph F</w:t>
      </w:r>
      <w:r>
        <w:t xml:space="preserve">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638, §13 (AMD).]</w:t>
      </w:r>
    </w:p>
    <w:p>
      <w:pPr>
        <w:jc w:val="both"/>
        <w:spacing w:before="100" w:after="0"/>
        <w:ind w:start="720"/>
      </w:pPr>
      <w:r>
        <w:rPr/>
        <w:t>E</w:t>
        <w:t xml:space="preserve">.  </w:t>
      </w:r>
      <w:r>
        <w:rPr/>
      </w:r>
      <w:r>
        <w:t xml:space="preserve">Appear in court and before other administrative bodies represented by its own attorneys; and</w:t>
      </w:r>
      <w:r>
        <w:t xml:space="preserve">  </w:t>
      </w:r>
      <w:r xmlns:wp="http://schemas.openxmlformats.org/drawingml/2010/wordprocessingDrawing" xmlns:w15="http://schemas.microsoft.com/office/word/2012/wordml">
        <w:rPr>
          <w:rFonts w:ascii="Arial" w:hAnsi="Arial" w:cs="Arial"/>
          <w:sz w:val="22"/>
          <w:szCs w:val="22"/>
        </w:rPr>
        <w:t xml:space="preserve">[PL 2023, c. 638, §14 (AMD).]</w:t>
      </w:r>
    </w:p>
    <w:p>
      <w:pPr>
        <w:jc w:val="both"/>
        <w:spacing w:before="100" w:after="0"/>
        <w:ind w:start="720"/>
      </w:pPr>
      <w:r>
        <w:rPr/>
        <w:t>F</w:t>
        <w:t xml:space="preserve">.  </w:t>
      </w:r>
      <w:r>
        <w:rPr/>
      </w:r>
      <w:r>
        <w:t xml:space="preserve">Notwithstanding </w:t>
      </w:r>
      <w:r>
        <w:t>Title 5, chapter 155</w:t>
      </w:r>
      <w:r>
        <w:t xml:space="preserve">, through employed counsel and public defenders, retain investigative and expert services that are reasonably necessary for case-specific purposes.  For purposes of this paragraph, investigative and expert services are for case-specific purposes if the services relate to a specific case and not to the ongoing activities of the commission, or its employees, that do not relate to a specific case.  Nothing in this paragraph affects the applicability of </w:t>
      </w:r>
      <w:r>
        <w:t>Title 5, chapter 155</w:t>
      </w:r>
      <w:r>
        <w:t xml:space="preserve"> to the purchase of services, supplies, materials and equipment by the commission or its employees for purposes that are not case-specific purposes.</w:t>
      </w:r>
      <w:r>
        <w:t xml:space="preserve">  </w:t>
      </w:r>
      <w:r xmlns:wp="http://schemas.openxmlformats.org/drawingml/2010/wordprocessingDrawing" xmlns:w15="http://schemas.microsoft.com/office/word/2012/wordml">
        <w:rPr>
          <w:rFonts w:ascii="Arial" w:hAnsi="Arial" w:cs="Arial"/>
          <w:sz w:val="22"/>
          <w:szCs w:val="22"/>
        </w:rPr>
        <w:t xml:space="preserve">[PL 2023, c. 638,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2011, c. 141, §1 (AMD). PL 2011, c. 420, Pt. C, §1 (AMD). PL 2013, c. 159, §§11-13 (AMD). PL 2013, c. 368, Pt. RRR, §1 (AMD). PL 2013, c. 368, Pt. RRR, §4 (AFF). PL 2017, c. 284, Pt. UUUU, §§1-7 (AMD). PL 2019, c. 427, §§3, 4 (AMD). PL 2021, c. 398, Pt. FFF, §1 (AMD). PL 2021, c. 481, §§1-5 (AMD). PL 2021, c. 720, §1 (AMD). PL 2023, c. 344, §§1-5 (AMD). PL 2023, c. 394, Pt. A, §§1-3 (AMD). PL 2023, c. 638, §§5-15 (AMD). </w:t>
      </w:r>
    </w:p>
    <w:p>
      <w:pPr>
        <w:jc w:val="both"/>
        <w:spacing w:before="100" w:after="100"/>
        <w:ind w:start="1080" w:hanging="720"/>
      </w:pPr>
      <w:r>
        <w:rPr>
          <w:b/>
        </w:rPr>
        <w:t>§</w:t>
        <w:t>1805</w:t>
        <w:t xml:space="preserve">.  </w:t>
      </w:r>
      <w:r>
        <w:rPr>
          <w:b/>
        </w:rPr>
        <w:t xml:space="preserve">Executive director</w:t>
      </w:r>
    </w:p>
    <w:p>
      <w:pPr>
        <w:jc w:val="both"/>
        <w:spacing w:before="100" w:after="100"/>
        <w:ind w:start="360"/>
        <w:ind w:firstLine="360"/>
      </w:pPr>
      <w:r>
        <w:rPr/>
      </w:r>
      <w:r>
        <w:rPr/>
      </w:r>
      <w:r>
        <w:t xml:space="preserve">The executive director of the commission hired pursuant to </w:t>
      </w:r>
      <w:r>
        <w:t>section 1804, subsection 1</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Compliance with standards.</w:t>
        <w:t xml:space="preserve"> </w:t>
      </w:r>
      <w:r>
        <w:t xml:space="preserve"> </w:t>
      </w:r>
      <w:r>
        <w:t xml:space="preserve">Ensure that the provision of indigent legal services complies with all constitutional, statutory and ethical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2</w:t>
        <w:t xml:space="preserve">.  </w:t>
      </w:r>
      <w:r>
        <w:rPr>
          <w:b/>
        </w:rPr>
        <w:t xml:space="preserve">Development of standards.</w:t>
        <w:t xml:space="preserve"> </w:t>
      </w:r>
      <w:r>
        <w:t xml:space="preserve"> </w:t>
      </w:r>
      <w:r>
        <w:t xml:space="preserve">Assist the commission in developing standards for the delivery of adequate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w:t>
        <w:t xml:space="preserve">.  </w:t>
      </w:r>
      <w:r>
        <w:rPr>
          <w:b/>
        </w:rPr>
        <w:t xml:space="preserve">Delivery and supervision.</w:t>
        <w:t xml:space="preserve"> </w:t>
      </w:r>
      <w:r>
        <w:t xml:space="preserve"> </w:t>
      </w:r>
      <w:r>
        <w:t xml:space="preserve">Administer and coordinate delivery of indigent legal services and supervise compliance with commission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Most effective method of delivery.</w:t>
        <w:t xml:space="preserve"> </w:t>
      </w:r>
      <w:r>
        <w:t xml:space="preserve"> </w:t>
      </w:r>
      <w:r>
        <w:t xml:space="preserve">Recommend to the commission the most effective method of the delivery of indigent legal services in furtherance of the commission's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5</w:t>
        <w:t xml:space="preserve">.  </w:t>
      </w:r>
      <w:r>
        <w:rPr>
          <w:b/>
        </w:rPr>
        <w:t xml:space="preserve">Training for counsel.</w:t>
        <w:t xml:space="preserve"> </w:t>
      </w:r>
      <w:r>
        <w:t xml:space="preserve"> </w:t>
      </w:r>
      <w:r>
        <w:t xml:space="preserve">Conduct regular training programs for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6</w:t>
        <w:t xml:space="preserve">.  </w:t>
      </w:r>
      <w:r>
        <w:rPr>
          <w:b/>
        </w:rPr>
        <w:t xml:space="preserve">Personnel.</w:t>
        <w:t xml:space="preserve"> </w:t>
      </w:r>
      <w:r>
        <w:t xml:space="preserve"> </w:t>
      </w:r>
      <w:r>
        <w:t xml:space="preserve">Subject to policies and procedures established by the commission, hire or contract professional, technical and support personnel, including attorneys, considered reasonably necessary for the efficient delivery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§8 (AMD).]</w:t>
      </w:r>
    </w:p>
    <w:p>
      <w:pPr>
        <w:jc w:val="both"/>
        <w:spacing w:before="100" w:after="100"/>
        <w:ind w:start="360"/>
        <w:ind w:firstLine="360"/>
      </w:pPr>
      <w:r>
        <w:rPr>
          <w:b/>
        </w:rPr>
        <w:t>7</w:t>
        <w:t xml:space="preserve">.  </w:t>
      </w:r>
      <w:r>
        <w:rPr>
          <w:b/>
        </w:rPr>
        <w:t xml:space="preserve">Submissions to commission.</w:t>
        <w:t xml:space="preserve"> </w:t>
      </w:r>
      <w:r>
        <w:t xml:space="preserve"> </w:t>
      </w:r>
      <w:r>
        <w:t xml:space="preserve">Prepare and submit to the commission:</w:t>
      </w:r>
    </w:p>
    <w:p>
      <w:pPr>
        <w:jc w:val="both"/>
        <w:spacing w:before="100" w:after="0"/>
        <w:ind w:start="720"/>
      </w:pPr>
      <w:r>
        <w:rPr/>
        <w:t>A</w:t>
        <w:t xml:space="preserve">.  </w:t>
      </w:r>
      <w:r>
        <w:rPr/>
      </w:r>
      <w:r>
        <w:t xml:space="preserve">A proposed biennial budget for the provision of indigent legal services,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A-1</w:t>
        <w:t xml:space="preserve">.  </w:t>
      </w:r>
      <w:r>
        <w:rPr/>
      </w:r>
      <w:r>
        <w:t xml:space="preserve">A monthly report on the amount of revenue collected from counsel fee collections, including counsel expenses recouped each month and for the year to date;</w:t>
      </w:r>
      <w:r>
        <w:t xml:space="preserve">  </w:t>
      </w:r>
      <w:r xmlns:wp="http://schemas.openxmlformats.org/drawingml/2010/wordprocessingDrawing" xmlns:w15="http://schemas.microsoft.com/office/word/2012/wordml">
        <w:rPr>
          <w:rFonts w:ascii="Arial" w:hAnsi="Arial" w:cs="Arial"/>
          <w:sz w:val="22"/>
          <w:szCs w:val="22"/>
        </w:rPr>
        <w:t xml:space="preserve">[PL 2017, c. 284, Pt. UUUU, §9 (NEW).]</w:t>
      </w:r>
    </w:p>
    <w:p>
      <w:pPr>
        <w:jc w:val="both"/>
        <w:spacing w:before="100" w:after="0"/>
        <w:ind w:start="720"/>
      </w:pPr>
      <w:r>
        <w:rPr/>
        <w:t>B</w:t>
        <w:t xml:space="preserve">.  </w:t>
      </w:r>
      <w:r>
        <w:rPr/>
      </w:r>
      <w:r>
        <w:t xml:space="preserve">An annual report containing pertinent data on the operation, needs and costs of the indigent legal services system;</w:t>
      </w:r>
      <w:r>
        <w:t xml:space="preserve">  </w:t>
      </w:r>
      <w:r xmlns:wp="http://schemas.openxmlformats.org/drawingml/2010/wordprocessingDrawing" xmlns:w15="http://schemas.microsoft.com/office/word/2012/wordml">
        <w:rPr>
          <w:rFonts w:ascii="Arial" w:hAnsi="Arial" w:cs="Arial"/>
          <w:sz w:val="22"/>
          <w:szCs w:val="22"/>
        </w:rPr>
        <w:t xml:space="preserve">[PL 2017, c. 284, Pt. UUUU, §10 (AMD).]</w:t>
      </w:r>
    </w:p>
    <w:p>
      <w:pPr>
        <w:jc w:val="both"/>
        <w:spacing w:before="100" w:after="0"/>
        <w:ind w:start="720"/>
      </w:pPr>
      <w:r>
        <w:rPr/>
        <w:t>B-1</w:t>
        <w:t xml:space="preserve">.  </w:t>
      </w:r>
      <w:r>
        <w:rPr/>
      </w:r>
      <w:r>
        <w:t xml:space="preserve">A monthly report on the number of cases opened, the number of vouchers submitted, the amount of vouchers paid, the amount of payments to contract counsel, the number of requests for professional services, the amount of payments for professional services and information on any complaints made against assigned counsel, contract counsel, employed counsel or public defenders; and</w:t>
      </w:r>
      <w:r>
        <w:t xml:space="preserve">  </w:t>
      </w:r>
      <w:r xmlns:wp="http://schemas.openxmlformats.org/drawingml/2010/wordprocessingDrawing" xmlns:w15="http://schemas.microsoft.com/office/word/2012/wordml">
        <w:rPr>
          <w:rFonts w:ascii="Arial" w:hAnsi="Arial" w:cs="Arial"/>
          <w:sz w:val="22"/>
          <w:szCs w:val="22"/>
        </w:rPr>
        <w:t xml:space="preserve">[PL 2023, c. 638, §16 (AMD).]</w:t>
      </w:r>
    </w:p>
    <w:p>
      <w:pPr>
        <w:jc w:val="both"/>
        <w:spacing w:before="100" w:after="0"/>
        <w:ind w:start="720"/>
      </w:pPr>
      <w:r>
        <w:rPr/>
        <w:t>C</w:t>
        <w:t xml:space="preserve">.  </w:t>
      </w:r>
      <w:r>
        <w:rPr/>
      </w:r>
      <w:r>
        <w:t xml:space="preserve">Any other information as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§16 (AMD).]</w:t>
      </w:r>
    </w:p>
    <w:p>
      <w:pPr>
        <w:jc w:val="both"/>
        <w:spacing w:before="100" w:after="0"/>
        <w:ind w:start="360"/>
        <w:ind w:firstLine="360"/>
      </w:pPr>
      <w:r>
        <w:rPr>
          <w:b/>
        </w:rPr>
        <w:t>8</w:t>
        <w:t xml:space="preserve">.  </w:t>
      </w:r>
      <w:r>
        <w:rPr>
          <w:b/>
        </w:rPr>
        <w:t xml:space="preserve">Develop and implement.</w:t>
        <w:t xml:space="preserve"> </w:t>
      </w:r>
      <w:r>
        <w:t xml:space="preserve"> </w:t>
      </w:r>
      <w:r>
        <w:t xml:space="preserve">Coordinate the development and implementation of rules, policies, procedures, regulations and standards adopted by the commission to carry out the provisions of this chapter and comply with all applicable laws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w:t>
        <w:t xml:space="preserve">.  </w:t>
      </w:r>
      <w:r>
        <w:rPr>
          <w:b/>
        </w:rPr>
        <w:t xml:space="preserve">Records.</w:t>
        <w:t xml:space="preserve"> </w:t>
      </w:r>
      <w:r>
        <w:t xml:space="preserve"> </w:t>
      </w:r>
      <w:r>
        <w:t xml:space="preserve">Maintain proper records of all financial transactions related to the operation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9-A</w:t>
        <w:t xml:space="preserve">.  </w:t>
      </w:r>
      <w:r>
        <w:rPr>
          <w:b/>
        </w:rPr>
        <w:t xml:space="preserve">Audits; recoupment.</w:t>
        <w:t xml:space="preserve"> </w:t>
      </w:r>
      <w:r>
        <w:t xml:space="preserve"> </w:t>
      </w:r>
      <w:r>
        <w:t xml:space="preserve">Conduct audits of financial requests and payments and recoup payments when necessary.  The executive director may exercise the subpoena power of the commission granted under </w:t>
      </w:r>
      <w:r>
        <w:t>section 1804, subsection 3, paragraph 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481, §6 (NEW).]</w:t>
      </w:r>
    </w:p>
    <w:p>
      <w:pPr>
        <w:jc w:val="both"/>
        <w:spacing w:before="100" w:after="0"/>
        <w:ind w:start="360"/>
        <w:ind w:firstLine="360"/>
      </w:pPr>
      <w:r>
        <w:rPr>
          <w:b/>
        </w:rPr>
        <w:t>10</w:t>
        <w:t xml:space="preserve">.  </w:t>
      </w:r>
      <w:r>
        <w:rPr>
          <w:b/>
        </w:rPr>
        <w:t xml:space="preserve">Other funds.</w:t>
        <w:t xml:space="preserve"> </w:t>
      </w:r>
      <w:r>
        <w:t xml:space="preserve"> </w:t>
      </w:r>
      <w:r>
        <w:t xml:space="preserve">Apply for and accept on behalf of the commission funds that may become available from any source, including government, nonprofit or private grants, gifts or bequests.  These non-General Fund funds do not lapse at the end of the fiscal year but must be carried forward to be used for the purpose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§12 (AMD).]</w:t>
      </w:r>
    </w:p>
    <w:p>
      <w:pPr>
        <w:jc w:val="both"/>
        <w:spacing w:before="100" w:after="0"/>
        <w:ind w:start="360"/>
        <w:ind w:firstLine="360"/>
      </w:pPr>
      <w:r>
        <w:rPr>
          <w:b/>
        </w:rPr>
        <w:t>10-A</w:t>
        <w:t xml:space="preserve">.  </w:t>
      </w:r>
      <w:r>
        <w:rPr>
          <w:b/>
        </w:rPr>
        <w:t xml:space="preserve">Reimbursement of expenses.</w:t>
        <w:t xml:space="preserve"> </w:t>
      </w:r>
      <w:r>
        <w:t xml:space="preserve"> </w:t>
      </w:r>
      <w:r>
        <w:t xml:space="preserve">Administer and improve reimbursement of expenses incurred by assigned counsel and contract counsel as described in </w:t>
      </w:r>
      <w:r>
        <w:t>section 1805‑A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§13 (NEW).]</w:t>
      </w:r>
    </w:p>
    <w:p>
      <w:pPr>
        <w:jc w:val="both"/>
        <w:spacing w:before="100" w:after="0"/>
        <w:ind w:start="360"/>
        <w:ind w:firstLine="360"/>
      </w:pPr>
      <w:r>
        <w:rPr>
          <w:b/>
        </w:rPr>
        <w:t>11</w:t>
        <w:t xml:space="preserve">.  </w:t>
      </w:r>
      <w:r>
        <w:rPr>
          <w:b/>
        </w:rPr>
        <w:t xml:space="preserve">Meetings of commission.</w:t>
        <w:t xml:space="preserve"> </w:t>
      </w:r>
      <w:r>
        <w:t xml:space="preserve"> </w:t>
      </w:r>
      <w:r>
        <w:t xml:space="preserve">Attend all commission meetings, except those meetings or portions of the meetings that address the question of appointment or removal of the executive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12</w:t>
        <w:t xml:space="preserve">.  </w:t>
      </w:r>
      <w:r>
        <w:rPr>
          <w:b/>
        </w:rPr>
        <w:t xml:space="preserve">Other assigned duties.</w:t>
        <w:t xml:space="preserve"> </w:t>
      </w:r>
      <w:r>
        <w:t xml:space="preserve"> </w:t>
      </w:r>
      <w:r>
        <w:t xml:space="preserve">Perform other duties as the commission may assign.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284, Pt. UUUU, §§8-13 (AMD). PL 2017, c. 475, Pt. A, §2 (AMD). PL 2021, c. 481, §6 (AMD). PL 2023, c. 638, §16 (AMD). </w:t>
      </w:r>
    </w:p>
    <w:p>
      <w:pPr>
        <w:jc w:val="both"/>
        <w:spacing w:before="100" w:after="100"/>
        <w:ind w:start="1080" w:hanging="720"/>
      </w:pPr>
      <w:r>
        <w:rPr>
          <w:b/>
        </w:rPr>
        <w:t>§</w:t>
        <w:t>1805-A</w:t>
        <w:t xml:space="preserve">.  </w:t>
      </w:r>
      <w:r>
        <w:rPr>
          <w:b/>
        </w:rPr>
        <w:t xml:space="preserve">Indigency determinations; redeterminations; verifications; collections</w:t>
      </w:r>
    </w:p>
    <w:p>
      <w:pPr>
        <w:jc w:val="both"/>
        <w:spacing w:before="100" w:after="100"/>
        <w:ind w:start="360"/>
        <w:ind w:firstLine="360"/>
      </w:pPr>
      <w:r>
        <w:rPr>
          <w:b/>
        </w:rPr>
        <w:t>1</w:t>
        <w:t xml:space="preserve">.  </w:t>
      </w:r>
      <w:r>
        <w:rPr>
          <w:b/>
        </w:rPr>
        <w:t xml:space="preserve">Duties.</w:t>
        <w:t xml:space="preserve"> </w:t>
      </w:r>
      <w:r>
        <w:t xml:space="preserve"> </w:t>
      </w:r>
      <w:r>
        <w:t xml:space="preserve">The executive director shall administer and improve reimbursement of expenses incurred by assigned counsel and contract counsel by:</w:t>
      </w:r>
    </w:p>
    <w:p>
      <w:pPr>
        <w:jc w:val="both"/>
        <w:spacing w:before="100" w:after="0"/>
        <w:ind w:start="720"/>
      </w:pPr>
      <w:r>
        <w:rPr/>
        <w:t>A</w:t>
        <w:t xml:space="preserve">.  </w:t>
      </w:r>
      <w:r>
        <w:rPr/>
      </w:r>
      <w:r>
        <w:t xml:space="preserve">Establishing procedures to ensure that the eligibility of defendants and civil parties is verified and reviewed randomly and when circumstances have changed, information has changed, additional information is provided or as otherwise needed;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Petitioning the court to reassess the indigency of a defendant or civil party if the executive director determines that indigency should be reassessed;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Providing to the commission recommendations to improve reimbursement of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Requiring that the amount of time spent on each case by assigned counsel or contract counsel is recorded separately for each case; and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E</w:t>
        <w:t xml:space="preserve">.  </w:t>
      </w:r>
      <w:r>
        <w:rPr/>
      </w:r>
      <w:r>
        <w:t xml:space="preserve">Receiving from the courts collections for the costs of representation from defendants or civil parties who are found to be partially indigent or who have otherwise been determined to be able to reimburse the commission for expenses incurred by assigned counsel or contract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0"/>
        <w:ind w:start="360"/>
        <w:ind w:firstLine="360"/>
      </w:pPr>
      <w:r>
        <w:rPr>
          <w:b/>
        </w:rPr>
        <w:t>2</w:t>
        <w:t xml:space="preserve">.  </w:t>
      </w:r>
      <w:r>
        <w:rPr>
          <w:b/>
        </w:rPr>
        <w:t xml:space="preserve">Determination of defendant’s or civil party’s eligibility.</w:t>
        <w:t xml:space="preserve"> </w:t>
      </w:r>
      <w:r>
        <w:t xml:space="preserve"> </w:t>
      </w:r>
      <w:r>
        <w:t xml:space="preserve">The executive director shall provide the court having jurisdiction over a proceeding information used to determine indigency for guidance to the court in determining a defendant’s or civil party’s financial ability to obtain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100"/>
        <w:ind w:start="360"/>
        <w:ind w:firstLine="360"/>
      </w:pPr>
      <w:r>
        <w:rPr>
          <w:b/>
        </w:rPr>
        <w:t>3</w:t>
        <w:t xml:space="preserve">.  </w:t>
      </w:r>
      <w:r>
        <w:rPr>
          <w:b/>
        </w:rPr>
        <w:t xml:space="preserve">Partial indigency and reimbursement.</w:t>
        <w:t xml:space="preserve"> </w:t>
      </w:r>
      <w:r>
        <w:t xml:space="preserve"> </w:t>
      </w:r>
      <w:r>
        <w:t xml:space="preserve">This subsection applies to partial indigency and reimbursement of expenses incurred by assigned counsel or contract counsel.</w:t>
      </w:r>
    </w:p>
    <w:p>
      <w:pPr>
        <w:jc w:val="both"/>
        <w:spacing w:before="100" w:after="0"/>
        <w:ind w:start="720"/>
      </w:pPr>
      <w:r>
        <w:rPr/>
        <w:t>A</w:t>
        <w:t xml:space="preserve">.  </w:t>
      </w:r>
      <w:r>
        <w:rPr/>
      </w:r>
      <w:r>
        <w:t xml:space="preserve">If the court determines that a defendant or civil party is unable to pay to obtain private counsel but is able to contribute to payment of assigned counsel or contract counsel, the court shall order the defendant or civil party to make installment payments up to the full cost of representation or to pay a fixed contribution.  The court shall remit payments received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A defendant or civil party may not be required to pay for legal services in an amount greater than the expenses actually incurred.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Upon petition of a defendant or civil party who is incarcerated, the court may suspend an order for reimbursement issued pursuant to this subsection until the time of the defendant’s or civil party’s release.</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The executive director may enter into contracts to secure the reimbursement of fees and expenses paid by the commission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 </w:t>
      </w:r>
    </w:p>
    <w:p>
      <w:pPr>
        <w:jc w:val="both"/>
        <w:spacing w:before="100" w:after="100"/>
        <w:ind w:start="1080" w:hanging="720"/>
      </w:pPr>
      <w:r>
        <w:rPr>
          <w:b/>
        </w:rPr>
        <w:t>§</w:t>
        <w:t>1806</w:t>
        <w:t xml:space="preserve">.  </w:t>
      </w:r>
      <w:r>
        <w:rPr>
          <w:b/>
        </w:rPr>
        <w:t xml:space="preserve">Information not public record</w:t>
      </w:r>
    </w:p>
    <w:p>
      <w:pPr>
        <w:jc w:val="both"/>
        <w:spacing w:before="100" w:after="100"/>
        <w:ind w:start="360"/>
        <w:ind w:firstLine="360"/>
      </w:pPr>
      <w:r>
        <w:rPr/>
      </w:r>
      <w:r>
        <w:rPr/>
      </w:r>
      <w:r>
        <w:t xml:space="preserve">Disclosure of information and records in the possession of the commission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"Individual client information" means name; date of birth; social security number; gender; ethnicity; home, work, school or other address; home telephone number; fax number; e-mail address; cellular telephone number; pager number; and any information protected under the Maine Rules of Evidence, Rules 501 to 509 or the Maine Rules of Professional Conduct, Rule 1.6 or otherwise protected by the attorney-client relationship.</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B</w:t>
        <w:t xml:space="preserve">.  </w:t>
      </w:r>
      <w:r>
        <w:rPr/>
      </w:r>
      <w:r>
        <w:t xml:space="preserve">"Personal contact information" means home address, home telephone number, home fax number, home e-mail address, personal cellular telephone number, personal pager number, date of birth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C</w:t>
        <w:t xml:space="preserve">.  </w:t>
      </w:r>
      <w:r>
        <w:rPr/>
      </w:r>
      <w:r>
        <w:t xml:space="preserve">"Request for funds for expert or investigative assistance" means a request submitted to the commission by or on behalf of a person eligible for indigent legal services seeking authorization to expend funds for expert or investigative assistance, which includes, but is not limited to, the assistance of a private investigator, interpreter or translator, psychiatrist, psychologist or other mental health expert, medical expert and scientific expert.</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D</w:t>
        <w:t xml:space="preserve">.  </w:t>
      </w:r>
      <w:r>
        <w:rPr/>
      </w:r>
      <w:r>
        <w:t xml:space="preserve">"Case information" means:</w:t>
      </w:r>
    </w:p>
    <w:p>
      <w:pPr>
        <w:jc w:val="both"/>
        <w:spacing w:before="100" w:after="0"/>
        <w:ind w:start="1080"/>
      </w:pPr>
      <w:r>
        <w:rPr/>
        <w:t>(</w:t>
        <w:t>1</w:t>
        <w:t xml:space="preserve">)  </w:t>
      </w:r>
      <w:r>
        <w:rPr/>
      </w:r>
      <w:r>
        <w:t xml:space="preserve">The court in which a case is brought;</w:t>
      </w:r>
    </w:p>
    <w:p>
      <w:pPr>
        <w:jc w:val="both"/>
        <w:spacing w:before="100" w:after="0"/>
        <w:ind w:start="1080"/>
      </w:pPr>
      <w:r>
        <w:rPr/>
        <w:t>(</w:t>
        <w:t>2</w:t>
        <w:t xml:space="preserve">)  </w:t>
      </w:r>
      <w:r>
        <w:rPr/>
      </w:r>
      <w:r>
        <w:t xml:space="preserve">Any criminal charges or juvenile crime charges and the type, but not the contents, of any petition giving rise to a case;</w:t>
      </w:r>
    </w:p>
    <w:p>
      <w:pPr>
        <w:jc w:val="both"/>
        <w:spacing w:before="100" w:after="0"/>
        <w:ind w:start="1080"/>
      </w:pPr>
      <w:r>
        <w:rPr/>
        <w:t>(</w:t>
        <w:t>3</w:t>
        <w:t xml:space="preserve">)  </w:t>
      </w:r>
      <w:r>
        <w:rPr/>
      </w:r>
      <w:r>
        <w:t xml:space="preserve">The docket number;</w:t>
      </w:r>
    </w:p>
    <w:p>
      <w:pPr>
        <w:jc w:val="both"/>
        <w:spacing w:before="100" w:after="0"/>
        <w:ind w:start="1080"/>
      </w:pPr>
      <w:r>
        <w:rPr/>
        <w:t>(</w:t>
        <w:t>4</w:t>
        <w:t xml:space="preserve">)  </w:t>
      </w:r>
      <w:r>
        <w:rPr/>
      </w:r>
      <w:r>
        <w:t xml:space="preserve">The identity of assigned counsel and the date of assignment;</w:t>
      </w:r>
    </w:p>
    <w:p>
      <w:pPr>
        <w:jc w:val="both"/>
        <w:spacing w:before="100" w:after="0"/>
        <w:ind w:start="1080"/>
      </w:pPr>
      <w:r>
        <w:rPr/>
        <w:t>(</w:t>
        <w:t>5</w:t>
        <w:t xml:space="preserve">)  </w:t>
      </w:r>
      <w:r>
        <w:rPr/>
      </w:r>
      <w:r>
        <w:t xml:space="preserve">The withdrawal of assigned counsel and the date of withdrawal; and</w:t>
      </w:r>
    </w:p>
    <w:p>
      <w:pPr>
        <w:jc w:val="both"/>
        <w:spacing w:before="100" w:after="0"/>
        <w:ind w:start="1080"/>
      </w:pPr>
      <w:r>
        <w:rPr/>
        <w:t>(</w:t>
        <w:t>6</w:t>
        <w:t xml:space="preserve">)  </w:t>
      </w:r>
      <w:r>
        <w:rPr/>
      </w:r>
      <w:r>
        <w:t xml:space="preserve">Any order for reimbursement of assigned counsel fees.</w:t>
      </w:r>
      <w:r>
        <w:t xml:space="preserve">  </w:t>
      </w:r>
      <w:r xmlns:wp="http://schemas.openxmlformats.org/drawingml/2010/wordprocessingDrawing" xmlns:w15="http://schemas.microsoft.com/office/word/2012/wordml">
        <w:rPr>
          <w:rFonts w:ascii="Arial" w:hAnsi="Arial" w:cs="Arial"/>
          <w:sz w:val="22"/>
          <w:szCs w:val="22"/>
        </w:rPr>
        <w:t xml:space="preserve">[PL 2011,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information and records in the possession of the commission are not open to public inspection and do not constitute public records as defined in </w:t>
      </w:r>
      <w:r>
        <w:t>Title 1, section 402, subsection 3</w:t>
      </w:r>
      <w:r>
        <w:t xml:space="preserve">.</w:t>
      </w:r>
    </w:p>
    <w:p>
      <w:pPr>
        <w:jc w:val="both"/>
        <w:spacing w:before="100" w:after="0"/>
        <w:ind w:start="720"/>
      </w:pPr>
      <w:r>
        <w:rPr/>
        <w:t>A</w:t>
        <w:t xml:space="preserve">.  </w:t>
      </w:r>
      <w:r>
        <w:rPr/>
      </w:r>
      <w:r>
        <w:t xml:space="preserve">Individual client information is confidential, except that the names of criminal defendants and the names of juvenile defendants charged with offenses that if committed by an adult would constitute murder or a Class A, Class B or Class C crime are not confidential.</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638, §17 (RP).]</w:t>
      </w:r>
    </w:p>
    <w:p>
      <w:pPr>
        <w:jc w:val="both"/>
        <w:spacing w:before="100" w:after="0"/>
        <w:ind w:start="720"/>
      </w:pPr>
      <w:r>
        <w:rPr/>
        <w:t>C</w:t>
        <w:t xml:space="preserve">.  </w:t>
      </w:r>
      <w:r>
        <w:rPr/>
      </w:r>
      <w:r>
        <w:t xml:space="preserve">Personal contact information of a commission-rostered attorney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D</w:t>
        <w:t xml:space="preserve">.  </w:t>
      </w:r>
      <w:r>
        <w:rPr/>
      </w:r>
      <w:r>
        <w:t xml:space="preserve">Personal contact information of a member of the commission or a commission employee, including employed counsel and public defenders, is confidential.</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E</w:t>
        <w:t xml:space="preserve">.  </w:t>
      </w:r>
      <w:r>
        <w:rPr/>
      </w:r>
      <w:r>
        <w:t xml:space="preserve">A request for funds for expert or investigative assistance is confidential. The decision of the executive director of the commission hired pursuant to </w:t>
      </w:r>
      <w:r>
        <w:t>section 1804, subsection 1</w:t>
      </w:r>
      <w:r>
        <w:t xml:space="preserve">, or the executive director's designee, to grant or deny such a request is not confidential after a case has been completed.  A case is completed when the judgment is affirmed on appeal or the period for appeal has expired.</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F</w:t>
        <w:t xml:space="preserve">.  </w:t>
      </w:r>
      <w:r>
        <w:rPr/>
      </w:r>
      <w:r>
        <w:t xml:space="preserve">Any information obtained or gathered by the commission through a formal or informal complaint or when performing an evaluation or investigation of an attorney is confidential, except:</w:t>
      </w:r>
    </w:p>
    <w:p>
      <w:pPr>
        <w:jc w:val="both"/>
        <w:spacing w:before="100" w:after="0"/>
        <w:ind w:start="1080"/>
      </w:pPr>
      <w:r>
        <w:rPr/>
        <w:t>(</w:t>
        <w:t>1</w:t>
        <w:t xml:space="preserve">)  </w:t>
      </w:r>
      <w:r>
        <w:rPr/>
      </w:r>
      <w:r>
        <w:t xml:space="preserve">The commission may disclose the information to the attorney who is the subject of the formal or informal complaint, evaluation or investigation;</w:t>
      </w:r>
    </w:p>
    <w:p>
      <w:pPr>
        <w:jc w:val="both"/>
        <w:spacing w:before="100" w:after="0"/>
        <w:ind w:start="1080"/>
      </w:pPr>
      <w:r>
        <w:rPr/>
        <w:t>(</w:t>
        <w:t>2</w:t>
        <w:t xml:space="preserve">)  </w:t>
      </w:r>
      <w:r>
        <w:rPr/>
      </w:r>
      <w:r>
        <w:t xml:space="preserve">The executive director of the commission hired pursuant to </w:t>
      </w:r>
      <w:r>
        <w:t>section 1804, subsection 1</w:t>
      </w:r>
      <w:r>
        <w:t xml:space="preserve">, or the executive director's designee, may disclose the information to the Maine Assistance Program for Lawyers described in </w:t>
      </w:r>
      <w:r>
        <w:t>Title 14, section 164‑A</w:t>
      </w:r>
      <w:r>
        <w:t xml:space="preserve">;</w:t>
      </w:r>
    </w:p>
    <w:p>
      <w:pPr>
        <w:jc w:val="both"/>
        <w:spacing w:before="100" w:after="0"/>
        <w:ind w:start="1080"/>
      </w:pPr>
      <w:r>
        <w:rPr/>
        <w:t>(</w:t>
        <w:t>3</w:t>
        <w:t xml:space="preserve">)  </w:t>
      </w:r>
      <w:r>
        <w:rPr/>
      </w:r>
      <w:r>
        <w:t xml:space="preserve">If the attorney who is subject to an evaluation or investigation appeals a decision of the executive director or the executive director's designee, in accordance with the process established under </w:t>
      </w:r>
      <w:r>
        <w:t>section 1804, subsection 3, paragraph J</w:t>
      </w:r>
      <w:r>
        <w:t xml:space="preserve">, the information may be disclosed at a public hearing conducted by the commission on the appeal, except that information that is protected by the attorney-client privilege or that is confidential under any provision of law, the Maine Rules of Evidence or the Maine Rules of Professional Conduct remains confidential; and</w:t>
      </w:r>
    </w:p>
    <w:p>
      <w:pPr>
        <w:jc w:val="both"/>
        <w:spacing w:before="100" w:after="0"/>
        <w:ind w:start="1080"/>
      </w:pPr>
      <w:r>
        <w:rPr/>
        <w:t>(</w:t>
        <w:t>4</w:t>
        <w:t xml:space="preserve">)  </w:t>
      </w:r>
      <w:r>
        <w:rPr/>
      </w:r>
      <w:r>
        <w:t xml:space="preserve">As provided in subsection 4.</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100"/>
        <w:ind w:start="360"/>
        <w:ind w:firstLine="360"/>
      </w:pPr>
      <w:r>
        <w:rPr>
          <w:b/>
        </w:rPr>
        <w:t>3</w:t>
        <w:t xml:space="preserve">.  </w:t>
      </w:r>
      <w:r>
        <w:rPr>
          <w:b/>
        </w:rPr>
        <w:t xml:space="preserve">Confidential information disclosed by Judicial Department.</w:t>
        <w:t xml:space="preserve"> </w:t>
      </w:r>
      <w:r>
        <w:t xml:space="preserve"> </w:t>
      </w:r>
      <w:r>
        <w:t xml:space="preserve">The Judicial Department may disclose to the commission confidential information necessary for the commission to carry out its functions, including, but not limited to, the collection of amounts owed to reimburse the State for the cost of assigned counsel, as follows:</w:t>
      </w:r>
    </w:p>
    <w:p>
      <w:pPr>
        <w:jc w:val="both"/>
        <w:spacing w:before="100" w:after="0"/>
        <w:ind w:start="720"/>
      </w:pPr>
      <w:r>
        <w:rPr/>
        <w:t>A</w:t>
        <w:t xml:space="preserve">.  </w:t>
      </w:r>
      <w:r>
        <w:rPr/>
      </w:r>
      <w:r>
        <w:t xml:space="preserve">Case information and individual client information with respect to court proceedings that are confidential by statute or court rule in which one or more parties are represented by assigned counsel; and</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720"/>
      </w:pPr>
      <w:r>
        <w:rPr/>
        <w:t>B</w:t>
        <w:t xml:space="preserve">.  </w:t>
      </w:r>
      <w:r>
        <w:rPr/>
      </w:r>
      <w:r>
        <w:t xml:space="preserve">The name, address, date of birth and social security number of any person ordered by the court to reimburse the State for some or all of the cost of assigned counsel.</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360"/>
      </w:pPr>
      <w:r>
        <w:rPr/>
      </w:r>
      <w:r>
        <w:rPr/>
      </w:r>
      <w:r>
        <w:t xml:space="preserve">Information received by the commission from the Judicial Department under this subsection remains confidential in the possession of the commission and is not open to public inspection, except that the names of criminal defendants and the names of juvenile defendants charged with offenses that if committed by an adult would constitute murder or a Class A, Class B or Class C crime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 (COR).]</w:t>
      </w:r>
    </w:p>
    <w:p>
      <w:pPr>
        <w:jc w:val="both"/>
        <w:spacing w:before="100" w:after="0"/>
        <w:ind w:start="360"/>
        <w:ind w:firstLine="360"/>
      </w:pPr>
      <w:r>
        <w:rPr>
          <w:b/>
        </w:rPr>
        <w:t>4</w:t>
        <w:t xml:space="preserve">.  </w:t>
      </w:r>
      <w:r>
        <w:rPr>
          <w:b/>
        </w:rPr>
        <w:t xml:space="preserve">Rules of professional conduct.</w:t>
        <w:t xml:space="preserve"> </w:t>
      </w:r>
      <w:r>
        <w:t xml:space="preserve"> </w:t>
      </w:r>
      <w:r>
        <w:t xml:space="preserve">Nothing in this section prohibits the executive director of the commission hired pursuant to </w:t>
      </w:r>
      <w:r>
        <w:t>section 1804, subsection 1</w:t>
      </w:r>
      <w:r>
        <w:t xml:space="preserve">, or the executive director's designee, from reporting potential professional misconduct under the Maine Rules of Professional Conduct to the Board of Overseers of the Bar or from disclosing information and records related to potential professional misconduct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0"/>
        <w:ind w:start="360"/>
        <w:ind w:firstLine="360"/>
      </w:pPr>
      <w:r>
        <w:rPr>
          <w:b/>
        </w:rPr>
        <w:t>5</w:t>
        <w:t xml:space="preserve">.  </w:t>
      </w:r>
      <w:r>
        <w:rPr>
          <w:b/>
        </w:rPr>
        <w:t xml:space="preserve">Confidential information possessed by employed counsel and public defenders.</w:t>
        <w:t xml:space="preserve"> </w:t>
      </w:r>
      <w:r>
        <w:t xml:space="preserve"> </w:t>
      </w:r>
      <w:r>
        <w:t xml:space="preserve">Records, information and materials created, received, obtained, maintained or stored by or on behalf of employed counsel and public defenders that are protected under the Maine Rules of Evidence, Rules 501 to 509 or the Maine Rules of Professional Conduct, Rule 1.6 or otherwise protected by the attorney-client relationship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260, §1 (NEW). PL 2011, c. 547, §§1, 2 (AMD). PL 2015, c. 290, §1 (AMD). PL 2023, c. 344, §6 (AMD). PL 2023, c. 638, §17 (AMD). RR 2023, c. 2, Pt. A, §3 (COR). </w:t>
      </w:r>
    </w:p>
    <w:p>
      <w:pPr>
        <w:jc w:val="center"/>
        <w:ind w:start="360"/>
        <w:spacing w:before="300" w:after="300"/>
      </w:pPr>
      <w:r>
        <w:rPr>
          <w:b/>
        </w:rPr>
        <w:t>CHAPTER</w:t>
        <w:t xml:space="preserve"> </w:t>
        <w:t>39</w:t>
      </w:r>
    </w:p>
    <w:p>
      <w:pPr>
        <w:jc w:val="center"/>
        <w:ind w:start="360"/>
        <w:spacing w:before="300" w:after="300"/>
      </w:pPr>
      <w:r>
        <w:rPr>
          <w:b/>
        </w:rPr>
        <w:t xml:space="preserve">REVISED UNIFORM LAW ON NOTARIAL ACTS</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Revised Uniform Law on Notarial Acts.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 Acknowledgment.</w:t>
        <w:t xml:space="preserve"> </w:t>
      </w:r>
      <w:r>
        <w:t xml:space="preserve"> </w:t>
      </w:r>
      <w:r>
        <w:t xml:space="preserve">"Acknowledgment" means a declaration by an individual before a notarial officer that the individual has signed a record for the purpose stated in the record and, if the record is signed in a representative capacity, that the individual signed the record with proper authority and signed it as the act of the individual or entity identified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 (COR).]</w:t>
      </w:r>
    </w:p>
    <w:p>
      <w:pPr>
        <w:jc w:val="both"/>
        <w:spacing w:before="100" w:after="0"/>
        <w:ind w:start="360"/>
        <w:ind w:firstLine="360"/>
      </w:pPr>
      <w:r>
        <w:rPr>
          <w:b/>
        </w:rPr>
        <w:t>2</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Electronic signature.</w:t>
        <w:t xml:space="preserve"> </w:t>
      </w:r>
      <w:r>
        <w:t xml:space="preserve"> </w:t>
      </w:r>
      <w:r>
        <w:t xml:space="preserve">"Electronic signature" means an electronic symbol, sound or process attached to or logically associated with a record and executed or adopted by an individual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4</w:t>
        <w:t xml:space="preserve">.  </w:t>
      </w:r>
      <w:r>
        <w:rPr>
          <w:b/>
        </w:rPr>
        <w:t xml:space="preserve">In a representative capacity.</w:t>
        <w:t xml:space="preserve"> </w:t>
      </w:r>
      <w:r>
        <w:t xml:space="preserve"> </w:t>
      </w:r>
      <w:r>
        <w:t xml:space="preserve">"In a representative capacity" means acting as:</w:t>
      </w:r>
    </w:p>
    <w:p>
      <w:pPr>
        <w:jc w:val="both"/>
        <w:spacing w:before="100" w:after="0"/>
        <w:ind w:start="720"/>
      </w:pPr>
      <w:r>
        <w:rPr/>
        <w:t>A</w:t>
        <w:t xml:space="preserve">.  </w:t>
      </w:r>
      <w:r>
        <w:rPr/>
      </w:r>
      <w:r>
        <w:t xml:space="preserve">An authorized officer, agent, partner, trustee or other representative of a person other than an individual;</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public officer, personal representative, guardian or other representative, in the capacity stated in a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agent or attorney-in-fact for a principal;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 authorized representative of another in any other capacity.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w:t>
        <w:t xml:space="preserve"> </w:t>
      </w:r>
      <w:r>
        <w:t xml:space="preserve"> </w:t>
      </w:r>
      <w:r>
        <w:t xml:space="preserve">"Notarial act" means an act, whether performed with respect to a tangible or electronic record, that a notarial officer may perform under the laws of this State.  "Notarial act" includes taking an acknowledgment, administering an oath or affirmation, taking a verification on oath or affirmation, witnessing or attesting a signature, certifying or attesting a copy and noting a protest of a negotiable instrument or loss in mercantile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officer.</w:t>
        <w:t xml:space="preserve"> </w:t>
      </w:r>
      <w:r>
        <w:t xml:space="preserve"> </w:t>
      </w:r>
      <w:r>
        <w:t xml:space="preserve">"Notarial officer" means a notary public or other individual authorized to perform a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Notary public.</w:t>
        <w:t xml:space="preserve"> </w:t>
      </w:r>
      <w:r>
        <w:t xml:space="preserve"> </w:t>
      </w:r>
      <w:r>
        <w:t xml:space="preserve">"Notary public" means an individual commissioned to perform a notarial act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Official stamp.</w:t>
        <w:t xml:space="preserve"> </w:t>
      </w:r>
      <w:r>
        <w:t xml:space="preserve"> </w:t>
      </w:r>
      <w:r>
        <w:t xml:space="preserve">"Official stamp" means a physical image affixed to or embossed on a tangible record or an electronic image attached to or logically associated with an electronic record and includes an official notary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statutory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10</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To attach to or logically associate with the record an electronic symbol, sound or process.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Signature.</w:t>
        <w:t xml:space="preserve"> </w:t>
      </w:r>
      <w:r>
        <w:t xml:space="preserve"> </w:t>
      </w:r>
      <w:r>
        <w:t xml:space="preserve">"Signature" means a tangible symbol or an electronic signature that evidences the signing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Stamping device.</w:t>
        <w:t xml:space="preserve"> </w:t>
      </w:r>
      <w:r>
        <w:t xml:space="preserve"> </w:t>
      </w:r>
      <w:r>
        <w:t xml:space="preserve">"Stamping device" means:</w:t>
      </w:r>
    </w:p>
    <w:p>
      <w:pPr>
        <w:jc w:val="both"/>
        <w:spacing w:before="100" w:after="0"/>
        <w:ind w:start="720"/>
      </w:pPr>
      <w:r>
        <w:rPr/>
        <w:t>A</w:t>
        <w:t xml:space="preserve">.  </w:t>
      </w:r>
      <w:r>
        <w:rPr/>
      </w:r>
      <w:r>
        <w:t xml:space="preserve">A physical device capable of affixing to or embossing on a tangible record an official stamp;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electronic device or process capable of attaching to or logically associating with an electronic record an official stamp.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Verification on oath or affirmation.</w:t>
        <w:t xml:space="preserve"> </w:t>
      </w:r>
      <w:r>
        <w:t xml:space="preserve"> </w:t>
      </w:r>
      <w:r>
        <w:t xml:space="preserve">"Verification on oath or affirmation" means a declaration made by an individual on oath or affirmation before a notarial officer that a statement in a record is true.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§4 (COR). </w:t>
      </w:r>
    </w:p>
    <w:p>
      <w:pPr>
        <w:jc w:val="both"/>
        <w:spacing w:before="100" w:after="100"/>
        <w:ind w:start="1080" w:hanging="720"/>
      </w:pPr>
      <w:r>
        <w:rPr>
          <w:b/>
        </w:rPr>
        <w:t>§</w:t>
        <w:t>1903</w:t>
        <w:t xml:space="preserve">.  </w:t>
      </w:r>
      <w:r>
        <w:rPr>
          <w:b/>
        </w:rPr>
        <w:t xml:space="preserve">Applicability</w:t>
      </w:r>
    </w:p>
    <w:p>
      <w:pPr>
        <w:jc w:val="both"/>
        <w:spacing w:before="100" w:after="100"/>
        <w:ind w:start="360"/>
        <w:ind w:firstLine="360"/>
      </w:pPr>
      <w:r>
        <w:rPr/>
      </w:r>
      <w:r>
        <w:rPr/>
      </w:r>
      <w:r>
        <w:t xml:space="preserve">This chapter applies to a notarial act performed on or after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1904</w:t>
        <w:t xml:space="preserve">.  </w:t>
      </w:r>
      <w:r>
        <w:rPr>
          <w:b/>
        </w:rPr>
        <w:t xml:space="preserve">Authority to perform notarial act</w:t>
      </w:r>
    </w:p>
    <w:p>
      <w:pPr>
        <w:jc w:val="both"/>
        <w:spacing w:before="100" w:after="0"/>
        <w:ind w:start="360"/>
        <w:ind w:firstLine="360"/>
      </w:pPr>
      <w:r>
        <w:rPr>
          <w:b/>
        </w:rPr>
        <w:t>1</w:t>
        <w:t xml:space="preserve">.  </w:t>
      </w:r>
      <w:r>
        <w:rPr>
          <w:b/>
        </w:rPr>
        <w:t xml:space="preserve">Notarial acts authorized.</w:t>
        <w:t xml:space="preserve"> </w:t>
      </w:r>
      <w:r>
        <w:t xml:space="preserve"> </w:t>
      </w:r>
      <w:r>
        <w:t xml:space="preserve">A notarial officer may perform a notarial act authorized by this chapter or by a law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Certification of electronic records.</w:t>
        <w:t xml:space="preserve"> </w:t>
      </w:r>
      <w:r>
        <w:t xml:space="preserve"> </w:t>
      </w:r>
      <w:r>
        <w:t xml:space="preserve">A notarial officer may certify that a tangible copy of an electronic record is an accurate copy of the electronic record.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Conflict of interest.</w:t>
        <w:t xml:space="preserve"> </w:t>
      </w:r>
      <w:r>
        <w:t xml:space="preserve"> </w:t>
      </w:r>
      <w:r>
        <w:t xml:space="preserve">A notarial officer may not perform a notarial act with regard to which the notarial officer has a conflict of interest as set forth in this subsection.</w:t>
      </w:r>
    </w:p>
    <w:p>
      <w:pPr>
        <w:jc w:val="both"/>
        <w:spacing w:before="100" w:after="0"/>
        <w:ind w:start="720"/>
      </w:pPr>
      <w:r>
        <w:rPr/>
        <w:t>A</w:t>
        <w:t xml:space="preserve">.  </w:t>
      </w:r>
      <w:r>
        <w:rPr/>
      </w:r>
      <w:r>
        <w:t xml:space="preserve">A notarial officer may not perform any notarial act for any person if that person is the officer's spouse, domestic partner,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notarial officer may not perform any notarial act with respect to a record to which the notarial officer or the officer's spouse, domestic partner, parent, sibling or child or an in-law or a step or half relative of the officer is a party or in which any of them has a direct beneficial interest.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Notwithstanding </w:t>
      </w:r>
      <w:r>
        <w:t>paragraphs A</w:t>
      </w:r>
      <w:r>
        <w:t xml:space="preserve"> and </w:t>
      </w:r>
      <w:r>
        <w:t>B</w:t>
      </w:r>
      <w:r>
        <w:t xml:space="preserve">, a notarial officer authorized by </w:t>
      </w:r>
      <w:r>
        <w:t>Title 19‑A, section 655</w:t>
      </w:r>
      <w:r>
        <w:t xml:space="preserve"> to solemnize marriages may solemnize the marriage of a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Acts of notarial officer who is interested in corporation.</w:t>
        <w:t xml:space="preserve"> </w:t>
      </w:r>
      <w:r>
        <w:t xml:space="preserve"> </w:t>
      </w:r>
      <w:r>
        <w:t xml:space="preserve">Any notarial officer who is a stockholder, director, officer or employee of a bank or other corporation may take the acknowledgment of any party to any written instrument executed to or by the bank or corporation, may administer an oath to any other stockholder, director, officer, employee or agent of the bank or corporation or may protest for nonacceptance or nonpayment bills of exchange, drafts, checks, notes and other negotiable instruments that may be owned or held for collection by the bank or other corporation.  It is unlawful for any notarial officer to take the acknowledgment of an instrument by or to a bank or other corporation of which the notarial officer is a stockholder, director, officer or employee when the notarial officer is a party to the instrument, either individually or as a representative of the bank or other corporation, or to protest any negotiable instrument owned or held for collection by the bank or other corporation, when the notarial officer is individually a party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 (COR).]</w:t>
      </w:r>
    </w:p>
    <w:p>
      <w:pPr>
        <w:jc w:val="both"/>
        <w:spacing w:before="100" w:after="0"/>
        <w:ind w:start="360"/>
        <w:ind w:firstLine="360"/>
      </w:pPr>
      <w:r>
        <w:rPr>
          <w:b/>
        </w:rPr>
        <w:t>5</w:t>
        <w:t xml:space="preserve">.  </w:t>
      </w:r>
      <w:r>
        <w:rPr>
          <w:b/>
        </w:rPr>
        <w:t xml:space="preserve">Direct initiative or people's veto referendum.</w:t>
        <w:t xml:space="preserve"> </w:t>
      </w:r>
      <w:r>
        <w:t xml:space="preserve"> </w:t>
      </w:r>
      <w:r>
        <w:t xml:space="preserve">A notarial officer may not administer an oath or affirmation to a circulator of a petition for a direct initiative or people's veto referendum under </w:t>
      </w:r>
      <w:r>
        <w:t>Title 21‑A, section 902</w:t>
      </w:r>
      <w:r>
        <w:t xml:space="preserve"> if the notarial officer also provides services that are not notarial acts to initiate or promote that direct initiative or people's veto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Voidable notarial acts.</w:t>
        <w:t xml:space="preserve"> </w:t>
      </w:r>
      <w:r>
        <w:t xml:space="preserve"> </w:t>
      </w:r>
      <w:r>
        <w:t xml:space="preserve">A notarial act performed in violation of </w:t>
      </w:r>
      <w:r>
        <w:t>subsection 3</w:t>
      </w:r>
      <w:r>
        <w:t xml:space="preserve">, </w:t>
      </w:r>
      <w:r>
        <w:t>4</w:t>
      </w:r>
      <w:r>
        <w:t xml:space="preserve"> or </w:t>
      </w:r>
      <w:r>
        <w:t>5</w:t>
      </w:r>
      <w:r>
        <w:t xml:space="preserve"> is voidable.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§5 (COR). </w:t>
      </w:r>
    </w:p>
    <w:p>
      <w:pPr>
        <w:jc w:val="both"/>
        <w:spacing w:before="100" w:after="100"/>
        <w:ind w:start="1080" w:hanging="720"/>
      </w:pPr>
      <w:r>
        <w:rPr>
          <w:b/>
        </w:rPr>
        <w:t>§</w:t>
        <w:t>1905</w:t>
        <w:t xml:space="preserve">.  </w:t>
      </w:r>
      <w:r>
        <w:rPr>
          <w:b/>
        </w:rPr>
        <w:t xml:space="preserve">Requirements for certain notarial acts</w:t>
      </w:r>
    </w:p>
    <w:p>
      <w:pPr>
        <w:jc w:val="both"/>
        <w:spacing w:before="100" w:after="0"/>
        <w:ind w:start="360"/>
        <w:ind w:firstLine="360"/>
      </w:pPr>
      <w:r>
        <w:rPr>
          <w:b/>
        </w:rPr>
        <w:t>1</w:t>
        <w:t xml:space="preserve">.  </w:t>
      </w:r>
      <w:r>
        <w:rPr>
          <w:b/>
        </w:rPr>
        <w:t xml:space="preserve">Acknowledgment of a record.</w:t>
        <w:t xml:space="preserve"> </w:t>
      </w:r>
      <w:r>
        <w:t xml:space="preserve"> </w:t>
      </w:r>
      <w:r>
        <w:t xml:space="preserve">A notarial officer who takes an acknowledgment of a record shall determine, from personal knowledge or satisfactory evidence of the identity of the individual, that the individual appearing before the officer and making the acknowledgment has the identity claimed and that the signature on the record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§6 (COR).]</w:t>
      </w:r>
    </w:p>
    <w:p>
      <w:pPr>
        <w:jc w:val="both"/>
        <w:spacing w:before="100" w:after="0"/>
        <w:ind w:start="360"/>
        <w:ind w:firstLine="360"/>
      </w:pPr>
      <w:r>
        <w:rPr>
          <w:b/>
        </w:rPr>
        <w:t>2</w:t>
        <w:t xml:space="preserve">.  </w:t>
      </w:r>
      <w:r>
        <w:rPr>
          <w:b/>
        </w:rPr>
        <w:t xml:space="preserve">Statement of oath or affirmation.</w:t>
        <w:t xml:space="preserve"> </w:t>
      </w:r>
      <w:r>
        <w:t xml:space="preserve"> </w:t>
      </w:r>
      <w:r>
        <w:t xml:space="preserve">A notarial officer who takes a verification of a statement on oath or affirmation shall determine, from personal knowledge or satisfactory evidence of the identity of the individual, that the individual appearing before the officer and making the verification has the identity claimed and that the signature on the statement verified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Witnessing or attesting to a signature.</w:t>
        <w:t xml:space="preserve"> </w:t>
      </w:r>
      <w:r>
        <w:t xml:space="preserve"> </w:t>
      </w:r>
      <w:r>
        <w:t xml:space="preserve">A notarial officer who witnesses or attests to a signature shall determine, from personal knowledge or satisfactory evidence of the identity of the individual, that the individual appearing before the officer and signing the record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Certifying or attesting copy of record.</w:t>
        <w:t xml:space="preserve"> </w:t>
      </w:r>
      <w:r>
        <w:t xml:space="preserve"> </w:t>
      </w:r>
      <w:r>
        <w:t xml:space="preserve">A notarial officer who certifies or attests a copy of a record or an item that was copied shall determine that the copy is a full, true and accurate transcription or reproduction of the record or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Protest of negotiable instrument.</w:t>
        <w:t xml:space="preserve"> </w:t>
      </w:r>
      <w:r>
        <w:t xml:space="preserve"> </w:t>
      </w:r>
      <w:r>
        <w:t xml:space="preserve">A notarial officer who makes or notes a protest of a negotiable instrument shall determine the matters set forth in </w:t>
      </w:r>
      <w:r>
        <w:t>Title 11, section 3‑1505,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Protests of losses; record and copies.</w:t>
        <w:t xml:space="preserve"> </w:t>
      </w:r>
      <w:r>
        <w:t xml:space="preserve"> </w:t>
      </w:r>
      <w:r>
        <w:t xml:space="preserve">When requested, a notarial officer shall enter on record all losses or damages sustained or apprehended by sea or land and all averages and such other matters as, by mercantile usage, appertain to the notarial officer's office and shall grant warrants of survey on vessels; all facts, extracts from documents and circumstances so noted must be signed and sworn to by all the persons appearing to protest.  The notarial officer shall note, extend and record the protest so made and grant authenticated copies thereof under the notarial officer's signature and, in the case of a notary public, notarial stamp to those who request and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§6 (COR). </w:t>
      </w:r>
    </w:p>
    <w:p>
      <w:pPr>
        <w:jc w:val="both"/>
        <w:spacing w:before="100" w:after="100"/>
        <w:ind w:start="1080" w:hanging="720"/>
      </w:pPr>
      <w:r>
        <w:rPr>
          <w:b/>
        </w:rPr>
        <w:t>§</w:t>
        <w:t>1906</w:t>
        <w:t xml:space="preserve">.  </w:t>
      </w:r>
      <w:r>
        <w:rPr>
          <w:b/>
        </w:rPr>
        <w:t xml:space="preserve">Personal appearance required</w:t>
      </w:r>
    </w:p>
    <w:p>
      <w:pPr>
        <w:jc w:val="both"/>
        <w:spacing w:before="100" w:after="100"/>
        <w:ind w:start="360"/>
        <w:ind w:firstLine="360"/>
      </w:pPr>
      <w:r>
        <w:rPr/>
      </w:r>
      <w:r>
        <w:rPr/>
      </w:r>
      <w:r>
        <w:t xml:space="preserve">If a notarial act relates to a statement made in or a signature executed on a record, the individual making the statement or executing the signature shall appear personally before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1907</w:t>
        <w:t xml:space="preserve">.  </w:t>
      </w:r>
      <w:r>
        <w:rPr>
          <w:b/>
        </w:rPr>
        <w:t xml:space="preserve">Identification of individual</w:t>
      </w:r>
    </w:p>
    <w:p>
      <w:pPr>
        <w:jc w:val="both"/>
        <w:spacing w:before="100" w:after="0"/>
        <w:ind w:start="360"/>
        <w:ind w:firstLine="360"/>
      </w:pPr>
      <w:r>
        <w:rPr>
          <w:b/>
        </w:rPr>
        <w:t>1</w:t>
        <w:t xml:space="preserve">.  </w:t>
      </w:r>
      <w:r>
        <w:rPr>
          <w:b/>
        </w:rPr>
        <w:t xml:space="preserve">Personal knowledge of identity.</w:t>
        <w:t xml:space="preserve"> </w:t>
      </w:r>
      <w:r>
        <w:t xml:space="preserve"> </w:t>
      </w:r>
      <w:r>
        <w:t xml:space="preserve">A notarial officer has personal knowledge of the identity of an individual appearing before the officer if the individual is personally known to the officer through dealings sufficient to provide reasonable certainty that the individual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Evidence of identity.</w:t>
        <w:t xml:space="preserve"> </w:t>
      </w:r>
      <w:r>
        <w:t xml:space="preserve"> </w:t>
      </w:r>
      <w:r>
        <w:t xml:space="preserve">A notarial officer has satisfactory evidence of the identity of an individual appearing before the officer if the officer can identify the individual:</w:t>
      </w:r>
    </w:p>
    <w:p>
      <w:pPr>
        <w:jc w:val="both"/>
        <w:spacing w:before="100" w:after="0"/>
        <w:ind w:start="720"/>
      </w:pPr>
      <w:r>
        <w:rPr/>
        <w:t>A</w:t>
        <w:t xml:space="preserve">.  </w:t>
      </w:r>
      <w:r>
        <w:rPr/>
      </w:r>
      <w:r>
        <w:t xml:space="preserve">By means of:</w:t>
      </w:r>
    </w:p>
    <w:p>
      <w:pPr>
        <w:jc w:val="both"/>
        <w:spacing w:before="100" w:after="0"/>
        <w:ind w:start="1080"/>
      </w:pPr>
      <w:r>
        <w:rPr/>
        <w:t>(</w:t>
        <w:t>1</w:t>
        <w:t xml:space="preserve">)  </w:t>
      </w:r>
      <w:r>
        <w:rPr/>
      </w:r>
      <w:r>
        <w:t xml:space="preserve">A passport, driver's license or government-issued nondriver identification card; or</w:t>
      </w:r>
    </w:p>
    <w:p>
      <w:pPr>
        <w:jc w:val="both"/>
        <w:spacing w:before="100" w:after="0"/>
        <w:ind w:start="1080"/>
      </w:pPr>
      <w:r>
        <w:rPr/>
        <w:t>(</w:t>
        <w:t>2</w:t>
        <w:t xml:space="preserve">)  </w:t>
      </w:r>
      <w:r>
        <w:rPr/>
      </w:r>
      <w:r>
        <w:t xml:space="preserve">Another form of government identification issued to an individual that contains the signature or a photograph of the individual and is satisfactory to the notarial officer;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By a verification on oath or affirmation of a credible witness personally appearing before the notarial officer and known to the officer or whom the officer can identify on the basis of a passport, driver's license or government-issued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Additional information or credentials.</w:t>
        <w:t xml:space="preserve"> </w:t>
      </w:r>
      <w:r>
        <w:t xml:space="preserve"> </w:t>
      </w:r>
      <w:r>
        <w:t xml:space="preserve">A notarial officer may require an individual to provide additional information or identification credentials necessary to assure the officer of the identity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1908</w:t>
        <w:t xml:space="preserve">.  </w:t>
      </w:r>
      <w:r>
        <w:rPr>
          <w:b/>
        </w:rPr>
        <w:t xml:space="preserve">Authority to refuse to perform notarial act</w:t>
      </w:r>
    </w:p>
    <w:p>
      <w:pPr>
        <w:jc w:val="both"/>
        <w:spacing w:before="100" w:after="100"/>
        <w:ind w:start="360"/>
        <w:ind w:firstLine="360"/>
      </w:pPr>
      <w:r>
        <w:rPr>
          <w:b/>
        </w:rPr>
        <w:t>1</w:t>
        <w:t xml:space="preserve">.  </w:t>
      </w:r>
      <w:r>
        <w:rPr>
          <w:b/>
        </w:rPr>
        <w:t xml:space="preserve">Basis to refuse.</w:t>
        <w:t xml:space="preserve"> </w:t>
      </w:r>
      <w:r>
        <w:t xml:space="preserve"> </w:t>
      </w:r>
      <w:r>
        <w:t xml:space="preserve">A notarial officer may refuse to perform a notarial act if the officer is not satisfied that:</w:t>
      </w:r>
    </w:p>
    <w:p>
      <w:pPr>
        <w:jc w:val="both"/>
        <w:spacing w:before="100" w:after="0"/>
        <w:ind w:start="720"/>
      </w:pPr>
      <w:r>
        <w:rPr/>
        <w:t>A</w:t>
        <w:t xml:space="preserve">.  </w:t>
      </w:r>
      <w:r>
        <w:rPr/>
      </w:r>
      <w:r>
        <w:t xml:space="preserve">The individual executing the record is competent or has the capacity to execute the record;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individual's signature is knowingly and voluntarily made.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Refusal permitted unless otherwise required.</w:t>
        <w:t xml:space="preserve"> </w:t>
      </w:r>
      <w:r>
        <w:t xml:space="preserve"> </w:t>
      </w:r>
      <w:r>
        <w:t xml:space="preserve">A notarial officer may refuse to perform a notarial act unless refusal is prohibited by a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1909</w:t>
        <w:t xml:space="preserve">.  </w:t>
      </w:r>
      <w:r>
        <w:rPr>
          <w:b/>
        </w:rPr>
        <w:t xml:space="preserve">Signature if individual unable to sign</w:t>
      </w:r>
    </w:p>
    <w:p>
      <w:pPr>
        <w:jc w:val="both"/>
        <w:spacing w:before="100" w:after="100"/>
        <w:ind w:start="360"/>
        <w:ind w:firstLine="360"/>
      </w:pPr>
      <w:r>
        <w:rPr/>
      </w:r>
      <w:r>
        <w:rPr/>
      </w:r>
      <w:r>
        <w:t xml:space="preserve">If an individual is physically unable to sign a record due to a disability, the individual may direct an individual other than the notarial officer to sign the individual's name on the record.  The notarial officer shall insert "Signature affixed by (name of other individual) at the direction of (name of individual)" or words of similar import.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1910</w:t>
        <w:t xml:space="preserve">.  </w:t>
      </w:r>
      <w:r>
        <w:rPr>
          <w:b/>
        </w:rPr>
        <w:t xml:space="preserve">Notarial act in this State</w:t>
      </w:r>
    </w:p>
    <w:p>
      <w:pPr>
        <w:jc w:val="both"/>
        <w:spacing w:before="100" w:after="100"/>
        <w:ind w:start="360"/>
        <w:ind w:firstLine="360"/>
      </w:pPr>
      <w:r>
        <w:rPr>
          <w:b/>
        </w:rPr>
        <w:t>1</w:t>
        <w:t xml:space="preserve">.  </w:t>
      </w:r>
      <w:r>
        <w:rPr>
          <w:b/>
        </w:rPr>
        <w:t xml:space="preserve">Persons authorized to perform notarial acts.</w:t>
        <w:t xml:space="preserve"> </w:t>
      </w:r>
      <w:r>
        <w:t xml:space="preserve"> </w:t>
      </w:r>
      <w:r>
        <w:t xml:space="preserve">A notarial act may be performed in this State by:</w:t>
      </w:r>
    </w:p>
    <w:p>
      <w:pPr>
        <w:jc w:val="both"/>
        <w:spacing w:before="100" w:after="0"/>
        <w:ind w:start="720"/>
      </w:pPr>
      <w:r>
        <w:rPr/>
        <w:t>A</w:t>
        <w:t xml:space="preserve">.  </w:t>
      </w:r>
      <w:r>
        <w:rPr/>
      </w:r>
      <w:r>
        <w:t xml:space="preserve">A notary public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justice, judge, clerk or deputy clerk of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attorney-at-law duly admitted and eligible to practice in the courts of this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to perform the specific act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this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Laws on notaries public apply to notarial officers.</w:t>
        <w:t xml:space="preserve"> </w:t>
      </w:r>
      <w:r>
        <w:t xml:space="preserve"> </w:t>
      </w:r>
      <w:r>
        <w:t xml:space="preserve">If a provision of law other than a provision in this chapter specifies that an act may be performed by a notary public, such act may be performed by any of the notarial officers described in </w:t>
      </w:r>
      <w:r>
        <w:t>subsection 1, paragraph A</w:t>
      </w:r>
      <w:r>
        <w:t xml:space="preserve">, </w:t>
      </w:r>
      <w:r>
        <w:t>B</w:t>
      </w:r>
      <w:r>
        <w:t xml:space="preserve"> or </w:t>
      </w:r>
      <w:r>
        <w:t>C</w:t>
      </w:r>
      <w:r>
        <w:t xml:space="preserve"> unless the law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1911</w:t>
        <w:t xml:space="preserve">.  </w:t>
      </w:r>
      <w:r>
        <w:rPr>
          <w:b/>
        </w:rPr>
        <w:t xml:space="preserve">Notarial act in another state</w:t>
      </w:r>
    </w:p>
    <w:p>
      <w:pPr>
        <w:jc w:val="both"/>
        <w:spacing w:before="100" w:after="100"/>
        <w:ind w:start="360"/>
        <w:ind w:firstLine="360"/>
      </w:pPr>
      <w:r>
        <w:rPr>
          <w:b/>
        </w:rPr>
        <w:t>1</w:t>
        <w:t xml:space="preserve">.  </w:t>
      </w:r>
      <w:r>
        <w:rPr>
          <w:b/>
        </w:rPr>
        <w:t xml:space="preserve">Notarial acts in other states recognized.</w:t>
        <w:t xml:space="preserve"> </w:t>
      </w:r>
      <w:r>
        <w:t xml:space="preserve"> </w:t>
      </w:r>
      <w:r>
        <w:t xml:space="preserve">A notarial act performed in another state has the same effect under the laws of this State as if performed by a notarial officer of this State, if the act performed in that state is performed by:</w:t>
      </w:r>
    </w:p>
    <w:p>
      <w:pPr>
        <w:jc w:val="both"/>
        <w:spacing w:before="100" w:after="0"/>
        <w:ind w:start="720"/>
      </w:pPr>
      <w:r>
        <w:rPr/>
        <w:t>A</w:t>
        <w:t xml:space="preserve">.  </w:t>
      </w:r>
      <w:r>
        <w:rPr/>
      </w:r>
      <w:r>
        <w:t xml:space="preserve">A notary public of that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that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that state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another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1912</w:t>
        <w:t xml:space="preserve">.  </w:t>
      </w:r>
      <w:r>
        <w:rPr>
          <w:b/>
        </w:rPr>
        <w:t xml:space="preserve">Notarial act under authority of federally recognized Indian tribe</w:t>
      </w:r>
    </w:p>
    <w:p>
      <w:pPr>
        <w:jc w:val="both"/>
        <w:spacing w:before="100" w:after="100"/>
        <w:ind w:start="360"/>
        <w:ind w:firstLine="360"/>
      </w:pPr>
      <w:r>
        <w:rPr>
          <w:b/>
        </w:rPr>
        <w:t>1</w:t>
        <w:t xml:space="preserve">.  </w:t>
      </w:r>
      <w:r>
        <w:rPr>
          <w:b/>
        </w:rPr>
        <w:t xml:space="preserve">Notarial acts under authority of federally recognized Indian tribes recognized.</w:t>
        <w:t xml:space="preserve"> </w:t>
      </w:r>
      <w:r>
        <w:t xml:space="preserve"> </w:t>
      </w:r>
      <w:r>
        <w:t xml:space="preserve">A notarial act performed under the authority and in the jurisdiction of a federally recognized Indian tribe has the same effect as if performed by a notarial officer of this State, if the act performed in the jurisdiction of the tribe is performed by:</w:t>
      </w:r>
    </w:p>
    <w:p>
      <w:pPr>
        <w:jc w:val="both"/>
        <w:spacing w:before="100" w:after="0"/>
        <w:ind w:start="720"/>
      </w:pPr>
      <w:r>
        <w:rPr/>
        <w:t>A</w:t>
        <w:t xml:space="preserve">.  </w:t>
      </w:r>
      <w:r>
        <w:rPr/>
      </w:r>
      <w:r>
        <w:t xml:space="preserve">A notary public of the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the tribe;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the tribe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under the authority of and in the jurisdiction of a federally recognized Indian tribe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1913</w:t>
        <w:t xml:space="preserve">.  </w:t>
      </w:r>
      <w:r>
        <w:rPr>
          <w:b/>
        </w:rPr>
        <w:t xml:space="preserve">Notarial act under federal authority</w:t>
      </w:r>
    </w:p>
    <w:p>
      <w:pPr>
        <w:jc w:val="both"/>
        <w:spacing w:before="100" w:after="100"/>
        <w:ind w:start="360"/>
        <w:ind w:firstLine="360"/>
      </w:pPr>
      <w:r>
        <w:rPr>
          <w:b/>
        </w:rPr>
        <w:t>1</w:t>
        <w:t xml:space="preserve">.  </w:t>
      </w:r>
      <w:r>
        <w:rPr>
          <w:b/>
        </w:rPr>
        <w:t xml:space="preserve">Notarial act under federal authority recognized.</w:t>
        <w:t xml:space="preserve"> </w:t>
      </w:r>
      <w:r>
        <w:t xml:space="preserve"> </w:t>
      </w:r>
      <w:r>
        <w:t xml:space="preserve">A notarial act performed under federal law has the same effect under the laws of this State as if performed by a notarial officer of this State, if the act performed under federal law is performed by:</w:t>
      </w:r>
    </w:p>
    <w:p>
      <w:pPr>
        <w:jc w:val="both"/>
        <w:spacing w:before="100" w:after="0"/>
        <w:ind w:start="720"/>
      </w:pPr>
      <w:r>
        <w:rPr/>
        <w:t>A</w:t>
        <w:t xml:space="preserve">.  </w:t>
      </w:r>
      <w:r>
        <w:rPr/>
      </w:r>
      <w:r>
        <w:t xml:space="preserve">A judge, clerk or deputy clerk of a federal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individual in military service or performing duties under the authority of military service who is authorized to perform notarial acts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individual designated a notarizing officer by the United States Department of State for performing notarial acts overseas;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by federal law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acting under federal authority and performing a notarial act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an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1914</w:t>
        <w:t xml:space="preserve">.  </w:t>
      </w:r>
      <w:r>
        <w:rPr>
          <w:b/>
        </w:rPr>
        <w:t xml:space="preserve">Foreign notarial act</w:t>
      </w:r>
    </w:p>
    <w:p>
      <w:pPr>
        <w:jc w:val="both"/>
        <w:spacing w:before="100" w:after="0"/>
        <w:ind w:start="360"/>
        <w:ind w:firstLine="360"/>
      </w:pPr>
      <w:r>
        <w:rPr>
          <w:b/>
        </w:rPr>
        <w:t>1</w:t>
        <w:t xml:space="preserve">.  </w:t>
      </w:r>
      <w:r>
        <w:rPr>
          <w:b/>
        </w:rPr>
        <w:t xml:space="preserve">Foreign state.</w:t>
        <w:t xml:space="preserve"> </w:t>
      </w:r>
      <w:r>
        <w:t xml:space="preserve"> </w:t>
      </w:r>
      <w:r>
        <w:t xml:space="preserve">As used in this section, "foreign state" means a government other than the United States, a state or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Foreign notarial acts recognized.</w:t>
        <w:t xml:space="preserve"> </w:t>
      </w:r>
      <w:r>
        <w:t xml:space="preserve"> </w:t>
      </w:r>
      <w:r>
        <w:t xml:space="preserve">If a notarial act is performed under authority and in the jurisdiction of a foreign state or constituent unit of a foreign state or is performed under the authority of a multinational or international governmental organization, the act has the same effect under the laws of this State as if performed by a notarial officer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Digest or list conclusive.</w:t>
        <w:t xml:space="preserve"> </w:t>
      </w:r>
      <w:r>
        <w:t xml:space="preserve"> </w:t>
      </w:r>
      <w:r>
        <w:t xml:space="preserve">If the title of office and indication of authority to perform notarial acts in a foreign state appears in a digest of foreign law or in a list customarily used as a source for that information, the authority of an officer with that title to perform notarial acts is conclusively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The signature and official stamp of an individual holding an office described in </w:t>
      </w:r>
      <w:r>
        <w:t>subsection 3</w:t>
      </w:r>
      <w:r>
        <w:t xml:space="preserve"> are prima facie evidence that the signature is genuine and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Hague Convention.</w:t>
        <w:t xml:space="preserve"> </w:t>
      </w:r>
      <w:r>
        <w:t xml:space="preserve"> </w:t>
      </w:r>
      <w:r>
        <w:t xml:space="preserve">An apostille in the form prescribed by the Hague Convention of October 5, 1961 and issued by a foreign state party to the Convention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Consular authentication.</w:t>
        <w:t xml:space="preserve"> </w:t>
      </w:r>
      <w:r>
        <w:t xml:space="preserve"> </w:t>
      </w:r>
      <w:r>
        <w:t xml:space="preserve">A consular authentication issued by an individual designated by the United States Department of State as a notarizing officer for performing notarial acts overseas and attached to the record with respect to which the notarial act is performed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1915</w:t>
        <w:t xml:space="preserve">.  </w:t>
      </w:r>
      <w:r>
        <w:rPr>
          <w:b/>
        </w:rPr>
        <w:t xml:space="preserve">Notarial act performed for remotely located individual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"Communication technology" means an electronic device or process that allows a notarial officer and a remotely located individual to communicate with each other simultaneously by sight and sound. When necessary and consistent with other applicable laws, "communication technology" includes an electronic device or process that facilitates communication with a remotely located individual who has a vision, hearing or speech impairment.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"Foreign state" means a jurisdiction other than the United States, a state or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"Identity proofing" means a process or service by which a 3rd person provides a notarial officer with a means to verify the identity of a remotely located individual by a review of personal information from public or private data sources.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"Outside the United States" means a location outside the geographic boundaries of the United States, Puerto Rico, the United States Virgin Islands and any territory, insular possession or other location subject to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"Remotely located individual" means an individual who is not in the physical presence of the notarial officer who performs a notarial act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Personal appearance by communication technology authorized.</w:t>
        <w:t xml:space="preserve"> </w:t>
      </w:r>
      <w:r>
        <w:t xml:space="preserve"> </w:t>
      </w:r>
      <w:r>
        <w:t xml:space="preserve">Except as provided in </w:t>
      </w:r>
      <w:r>
        <w:t>subsection 16</w:t>
      </w:r>
      <w:r>
        <w:t xml:space="preserve">, a remotely located individual may comply with </w:t>
      </w:r>
      <w:r>
        <w:t>section 1906</w:t>
      </w:r>
      <w:r>
        <w:t xml:space="preserve"> by using communication technology to appear before a notarial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Remote notarization authorized.</w:t>
        <w:t xml:space="preserve"> </w:t>
      </w:r>
      <w:r>
        <w:t xml:space="preserve"> </w:t>
      </w:r>
      <w:r>
        <w:t xml:space="preserve">Except as provided in </w:t>
      </w:r>
      <w:r>
        <w:t>subsection 16</w:t>
      </w:r>
      <w:r>
        <w:t xml:space="preserve">, a notarial officer located in this State may use communication technology to perform a notarial act for a remotely located individual if:</w:t>
      </w:r>
    </w:p>
    <w:p>
      <w:pPr>
        <w:jc w:val="both"/>
        <w:spacing w:before="100" w:after="0"/>
        <w:ind w:start="720"/>
      </w:pPr>
      <w:r>
        <w:rPr/>
        <w:t>A</w:t>
        <w:t xml:space="preserve">.  </w:t>
      </w:r>
      <w:r>
        <w:rPr/>
      </w:r>
      <w:r>
        <w:t xml:space="preserve">The notarial officer:</w:t>
      </w:r>
    </w:p>
    <w:p>
      <w:pPr>
        <w:jc w:val="both"/>
        <w:spacing w:before="100" w:after="0"/>
        <w:ind w:start="1080"/>
      </w:pPr>
      <w:r>
        <w:rPr/>
        <w:t>(</w:t>
        <w:t>1</w:t>
        <w:t xml:space="preserve">)  </w:t>
      </w:r>
      <w:r>
        <w:rPr/>
      </w:r>
      <w:r>
        <w:t xml:space="preserve">Has personal knowledge under </w:t>
      </w:r>
      <w:r>
        <w:t>section 1907, subsection 1</w:t>
      </w:r>
      <w:r>
        <w:t xml:space="preserve"> of the identity of the remotely located individual;</w:t>
      </w:r>
    </w:p>
    <w:p>
      <w:pPr>
        <w:jc w:val="both"/>
        <w:spacing w:before="100" w:after="0"/>
        <w:ind w:start="1080"/>
      </w:pPr>
      <w:r>
        <w:rPr/>
        <w:t>(</w:t>
        <w:t>2</w:t>
        <w:t xml:space="preserve">)  </w:t>
      </w:r>
      <w:r>
        <w:rPr/>
      </w:r>
      <w:r>
        <w:t xml:space="preserve">Has satisfactory evidence of the identity of the remotely located individual by oath or affirmation from a credible witness appearing before the notarial officer under </w:t>
      </w:r>
      <w:r>
        <w:t>section 1907, subsection 2</w:t>
      </w:r>
      <w:r>
        <w:t xml:space="preserve"> or this section; or</w:t>
      </w:r>
    </w:p>
    <w:p>
      <w:pPr>
        <w:jc w:val="both"/>
        <w:spacing w:before="100" w:after="0"/>
        <w:ind w:start="1080"/>
      </w:pPr>
      <w:r>
        <w:rPr/>
        <w:t>(</w:t>
        <w:t>3</w:t>
        <w:t xml:space="preserve">)  </w:t>
      </w:r>
      <w:r>
        <w:rPr/>
      </w:r>
      <w:r>
        <w:t xml:space="preserve">Has obtained satisfactory evidence of the identity of the remotely located individual by using at least 2 different types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 is able reasonably to confirm that a record before the notarial officer is the same record in which the remotely located individual made a statement or on which the individual executed a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notarial officer, or a person acting on behalf of the notarial officer, creates an audiovisual recording of the performance of the notarial act;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For a remotely located individual located outside the United States:</w:t>
      </w:r>
    </w:p>
    <w:p>
      <w:pPr>
        <w:jc w:val="both"/>
        <w:spacing w:before="100" w:after="0"/>
        <w:ind w:start="1080"/>
      </w:pPr>
      <w:r>
        <w:rPr/>
        <w:t>(</w:t>
        <w:t>1</w:t>
        <w:t xml:space="preserve">)  </w:t>
      </w:r>
      <w:r>
        <w:rPr/>
      </w:r>
      <w:r>
        <w:t xml:space="preserve">The record:</w:t>
      </w:r>
    </w:p>
    <w:p>
      <w:pPr>
        <w:jc w:val="both"/>
        <w:spacing w:before="100" w:after="0"/>
        <w:ind w:start="1440"/>
      </w:pPr>
      <w:r>
        <w:rPr/>
        <w:t>(</w:t>
        <w:t>a</w:t>
        <w:t xml:space="preserve">)  </w:t>
      </w:r>
      <w:r>
        <w:rPr/>
      </w:r>
      <w:r>
        <w:t xml:space="preserve">Is to be filed with or relates to a matter before a public official or court, governmental entity or other entity subject to the jurisdiction of the United States; or</w:t>
      </w:r>
    </w:p>
    <w:p>
      <w:pPr>
        <w:jc w:val="both"/>
        <w:spacing w:before="100" w:after="0"/>
        <w:ind w:start="1440"/>
      </w:pPr>
      <w:r>
        <w:rPr/>
        <w:t>(</w:t>
        <w:t>b</w:t>
        <w:t xml:space="preserve">)  </w:t>
      </w:r>
      <w:r>
        <w:rPr/>
      </w:r>
      <w:r>
        <w:t xml:space="preserve">Involves property located in the territorial jurisdiction of the United States or involves a transaction substantially connected with the United States; and</w:t>
      </w:r>
    </w:p>
    <w:p>
      <w:pPr>
        <w:jc w:val="both"/>
        <w:spacing w:before="100" w:after="0"/>
        <w:ind w:start="1080"/>
      </w:pPr>
      <w:r>
        <w:rPr/>
        <w:t>(</w:t>
        <w:t>2</w:t>
        <w:t xml:space="preserve">)  </w:t>
      </w:r>
      <w:r>
        <w:rPr/>
      </w:r>
      <w:r>
        <w:t xml:space="preserve">The act of making the statement or signing the record is not prohibited by the foreign state in which the remotely located individual is located.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Remote acknowledgment of tangible record.</w:t>
        <w:t xml:space="preserve"> </w:t>
      </w:r>
      <w:r>
        <w:t xml:space="preserve"> </w:t>
      </w:r>
      <w:r>
        <w:t xml:space="preserve">A notarial officer located in this State may use communication technology under subsection 3 to take an acknowledgment of a signature on a tangible record physically present before the notarial officer if the record is displayed to and identified by the remotely located individual during the audiovisual recording under subsection 3,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§7 (COR).]</w:t>
      </w:r>
    </w:p>
    <w:p>
      <w:pPr>
        <w:jc w:val="both"/>
        <w:spacing w:before="100" w:after="100"/>
        <w:ind w:start="360"/>
        <w:ind w:firstLine="360"/>
      </w:pPr>
      <w:r>
        <w:rPr>
          <w:b/>
        </w:rPr>
        <w:t>5</w:t>
        <w:t xml:space="preserve">.  </w:t>
      </w:r>
      <w:r>
        <w:rPr>
          <w:b/>
        </w:rPr>
        <w:t xml:space="preserve">Declaration required.</w:t>
        <w:t xml:space="preserve"> </w:t>
      </w:r>
      <w:r>
        <w:t xml:space="preserve"> </w:t>
      </w:r>
      <w:r>
        <w:t xml:space="preserve">The requirement under </w:t>
      </w:r>
      <w:r>
        <w:t>subsection 3, paragraph B</w:t>
      </w:r>
      <w:r>
        <w:t xml:space="preserve"> for the performance of a notarial act with respect to a tangible record not physically present before the notarial officer is satisfied if:</w:t>
      </w:r>
    </w:p>
    <w:p>
      <w:pPr>
        <w:jc w:val="both"/>
        <w:spacing w:before="100" w:after="0"/>
        <w:ind w:start="720"/>
      </w:pPr>
      <w:r>
        <w:rPr/>
        <w:t>A</w:t>
        <w:t xml:space="preserve">.  </w:t>
      </w:r>
      <w:r>
        <w:rPr/>
      </w:r>
      <w:r>
        <w:t xml:space="preserve">The remotely located individual:</w:t>
      </w:r>
    </w:p>
    <w:p>
      <w:pPr>
        <w:jc w:val="both"/>
        <w:spacing w:before="100" w:after="0"/>
        <w:ind w:start="1080"/>
      </w:pPr>
      <w:r>
        <w:rPr/>
        <w:t>(</w:t>
        <w:t>1</w:t>
        <w:t xml:space="preserve">)  </w:t>
      </w:r>
      <w:r>
        <w:rPr/>
      </w:r>
      <w:r>
        <w:t xml:space="preserve">During the audiovisual recording under </w:t>
      </w:r>
      <w:r>
        <w:t>subsection 3, paragraph C</w:t>
      </w:r>
      <w:r>
        <w:t xml:space="preserve">, signs:</w:t>
      </w:r>
    </w:p>
    <w:p>
      <w:pPr>
        <w:jc w:val="both"/>
        <w:spacing w:before="100" w:after="0"/>
        <w:ind w:start="1440"/>
      </w:pPr>
      <w:r>
        <w:rPr/>
        <w:t>(</w:t>
        <w:t>a</w:t>
        <w:t xml:space="preserve">)  </w:t>
      </w:r>
      <w:r>
        <w:rPr/>
      </w:r>
      <w:r>
        <w:t xml:space="preserve">The record; and</w:t>
      </w:r>
    </w:p>
    <w:p>
      <w:pPr>
        <w:jc w:val="both"/>
        <w:spacing w:before="100" w:after="0"/>
        <w:ind w:start="1440"/>
      </w:pPr>
      <w:r>
        <w:rPr/>
        <w:t>(</w:t>
        <w:t>b</w:t>
        <w:t xml:space="preserve">)  </w:t>
      </w:r>
      <w:r>
        <w:rPr/>
      </w:r>
      <w:r>
        <w:t xml:space="preserve">A declaration, in substantially the following form, that is part of or securely attached to the record:  </w:t>
      </w:r>
    </w:p>
    <w:p xmlns:wp="http://schemas.openxmlformats.org/drawingml/2010/wordprocessingDrawing" xmlns:w15="http://schemas.microsoft.com/office/word/2012/wordml">
      <w:pPr>
        <w:spacing w:before="100" w:after="100"/>
        <w:ind w:start="1440"/>
      </w:pPr>
      <w:r>
        <w:t xml:space="preserve">I declare under penalty of perjury that the record of which this declaration is a part or to which it is attached is the same record on which (name of notarial officer), a notarial officer, performed a notarial act and before whom I appeared by means of communication technology on (date).</w:t>
      </w:r>
    </w:p>
    <w:p xmlns:wp="http://schemas.openxmlformats.org/drawingml/2010/wordprocessingDrawing" xmlns:w15="http://schemas.microsoft.com/office/word/2012/wordml">
      <w:pPr>
        <w:spacing w:before="100" w:after="100"/>
        <w:ind w:start="1440"/>
      </w:pPr>
      <w:r>
        <w:t xml:space="preserve">…………………………………………….. </w:t>
      </w:r>
    </w:p>
    <w:p xmlns:wp="http://schemas.openxmlformats.org/drawingml/2010/wordprocessingDrawing" xmlns:w15="http://schemas.microsoft.com/office/word/2012/wordml">
      <w:pPr>
        <w:spacing w:before="100" w:after="100"/>
        <w:ind w:start="1440"/>
      </w:pPr>
      <w:r>
        <w:t xml:space="preserve">(Signature of remotely located individual)</w:t>
      </w:r>
    </w:p>
    <w:p xmlns:wp="http://schemas.openxmlformats.org/drawingml/2010/wordprocessingDrawing" xmlns:w15="http://schemas.microsoft.com/office/word/2012/wordml">
      <w:pPr>
        <w:spacing w:before="100" w:after="100"/>
        <w:ind w:start="1440"/>
      </w:pPr>
      <w:r>
        <w:t xml:space="preserve">……………………………………………..</w:t>
      </w:r>
    </w:p>
    <w:p xmlns:wp="http://schemas.openxmlformats.org/drawingml/2010/wordprocessingDrawing" xmlns:w15="http://schemas.microsoft.com/office/word/2012/wordml">
      <w:pPr>
        <w:spacing w:before="100" w:after="100"/>
        <w:ind w:start="1440"/>
      </w:pPr>
      <w:r>
        <w:t xml:space="preserve">(Printed name of remotely located individual); and</w:t>
      </w:r>
    </w:p>
    <w:p>
      <w:pPr>
        <w:jc w:val="both"/>
        <w:spacing w:before="100" w:after="0"/>
        <w:ind w:start="1080"/>
      </w:pPr>
      <w:r>
        <w:rPr/>
        <w:t>(</w:t>
        <w:t>2</w:t>
        <w:t xml:space="preserve">)  </w:t>
      </w:r>
      <w:r>
        <w:rPr/>
      </w:r>
      <w:r>
        <w:t xml:space="preserve">Sends the record and declaration to the notarial officer not later than 4 days after the notarial act was performed;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w:t>
      </w:r>
    </w:p>
    <w:p>
      <w:pPr>
        <w:jc w:val="both"/>
        <w:spacing w:before="100" w:after="0"/>
        <w:ind w:start="1080"/>
      </w:pPr>
      <w:r>
        <w:rPr/>
        <w:t>(</w:t>
        <w:t>1</w:t>
        <w:t xml:space="preserve">)  </w:t>
      </w:r>
      <w:r>
        <w:rPr/>
      </w:r>
      <w:r>
        <w:t xml:space="preserve">In the audiovisual recording under </w:t>
      </w:r>
      <w:r>
        <w:t>subsection 3, paragraph C</w:t>
      </w:r>
      <w:r>
        <w:t xml:space="preserve">, records the individual signing the record and declaration; and</w:t>
      </w:r>
    </w:p>
    <w:p>
      <w:pPr>
        <w:jc w:val="both"/>
        <w:spacing w:before="100" w:after="0"/>
        <w:ind w:start="1080"/>
      </w:pPr>
      <w:r>
        <w:rPr/>
        <w:t>(</w:t>
        <w:t>2</w:t>
        <w:t xml:space="preserve">)  </w:t>
      </w:r>
      <w:r>
        <w:rPr/>
      </w:r>
      <w:r>
        <w:t xml:space="preserve">After receipt of the record and declaration from the individual, executes a certificate of notarial act under </w:t>
      </w:r>
      <w:r>
        <w:t>section 1916</w:t>
      </w:r>
      <w:r>
        <w:t xml:space="preserve">, which must include a statement in substantially the following form:</w:t>
      </w:r>
    </w:p>
    <w:p xmlns:wp="http://schemas.openxmlformats.org/drawingml/2010/wordprocessingDrawing" xmlns:w15="http://schemas.microsoft.com/office/word/2012/wordml">
      <w:pPr>
        <w:spacing w:before="100" w:after="100"/>
        <w:ind w:start="1080"/>
      </w:pPr>
      <w:r>
        <w:t xml:space="preserve">I (name of notarial officer) witnessed, by means of communication technology, (name of remotely located individual) sign the attached record and declaration on (date).</w:t>
      </w:r>
      <w:r>
        <w:t xml:space="preserve">  </w:t>
      </w: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act deemed contemporaneous.</w:t>
        <w:t xml:space="preserve"> </w:t>
      </w:r>
      <w:r>
        <w:t xml:space="preserve"> </w:t>
      </w:r>
      <w:r>
        <w:t xml:space="preserve">A notarial act performed in compliance with </w:t>
      </w:r>
      <w:r>
        <w:t>subsection 5</w:t>
      </w:r>
      <w:r>
        <w:t xml:space="preserve"> complies with </w:t>
      </w:r>
      <w:r>
        <w:t>section 1916, subsection 1, paragraph A</w:t>
      </w:r>
      <w:r>
        <w:t xml:space="preserve"> and is effective on the date the remotely located individual signed the declaration under </w:t>
      </w:r>
      <w:r>
        <w:t>subsection 5, paragraph A, subparagraph (1), division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Other procedures not precluded.</w:t>
        <w:t xml:space="preserve"> </w:t>
      </w:r>
      <w:r>
        <w:t xml:space="preserve"> </w:t>
      </w:r>
      <w:r>
        <w:t>Subsection 5</w:t>
      </w:r>
      <w:r>
        <w:t xml:space="preserve"> does not preclude use of another procedure to satisfy </w:t>
      </w:r>
      <w:r>
        <w:t>subsection 3, paragraph B</w:t>
      </w:r>
      <w:r>
        <w:t xml:space="preserve"> for a notarial act performed with respect to a tangible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8</w:t>
        <w:t xml:space="preserve">.  </w:t>
      </w:r>
      <w:r>
        <w:rPr>
          <w:b/>
        </w:rPr>
        <w:t xml:space="preserve">Remote oaths authorized.</w:t>
        <w:t xml:space="preserve"> </w:t>
      </w:r>
      <w:r>
        <w:t xml:space="preserve"> </w:t>
      </w:r>
      <w:r>
        <w:t xml:space="preserve">A notarial officer located in this State may use communication technology under </w:t>
      </w:r>
      <w:r>
        <w:t>subsection 3</w:t>
      </w:r>
      <w:r>
        <w:t xml:space="preserve"> to administer an oath or affirmation to a remotely located individual if, except as otherwise provided by other laws of this State, the notarial officer:</w:t>
      </w:r>
    </w:p>
    <w:p>
      <w:pPr>
        <w:jc w:val="both"/>
        <w:spacing w:before="100" w:after="0"/>
        <w:ind w:start="720"/>
      </w:pPr>
      <w:r>
        <w:rPr/>
        <w:t>A</w:t>
        <w:t xml:space="preserve">.  </w:t>
      </w:r>
      <w:r>
        <w:rPr/>
      </w:r>
      <w:r>
        <w:t xml:space="preserve">Identifies the individual under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Creates or causes the creation under </w:t>
      </w:r>
      <w:r>
        <w:t>subsection 3, paragraph C</w:t>
      </w:r>
      <w:r>
        <w:t xml:space="preserve"> of an audiovisual recording of the individual taking the oath or affirmation;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Retains or causes the retention under </w:t>
      </w:r>
      <w:r>
        <w:t>subsection 11</w:t>
      </w:r>
      <w:r>
        <w:t xml:space="preserve"> of the recording.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Certificate must indicate use of communication technology.</w:t>
        <w:t xml:space="preserve"> </w:t>
      </w:r>
      <w:r>
        <w:t xml:space="preserve"> </w:t>
      </w:r>
      <w:r>
        <w:t xml:space="preserve">If a notarial act is performed under this section, the certificate of notarial act under </w:t>
      </w:r>
      <w:r>
        <w:t>section 1916</w:t>
      </w:r>
      <w:r>
        <w:t xml:space="preserve"> and the short form certificate under </w:t>
      </w:r>
      <w:r>
        <w:t>section 1917</w:t>
      </w:r>
      <w:r>
        <w:t xml:space="preserve"> must indicate that the notarial act was performed using communication technology.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10</w:t>
        <w:t xml:space="preserve">.  </w:t>
      </w:r>
      <w:r>
        <w:rPr>
          <w:b/>
        </w:rPr>
        <w:t xml:space="preserve">Form of short form certificate.</w:t>
        <w:t xml:space="preserve"> </w:t>
      </w:r>
      <w:r>
        <w:t xml:space="preserve"> </w:t>
      </w:r>
      <w:r>
        <w:t xml:space="preserve">A short form certificate under </w:t>
      </w:r>
      <w:r>
        <w:t>section 1917</w:t>
      </w:r>
      <w:r>
        <w:t xml:space="preserve"> for a notarial act subject to this section is sufficient if it:</w:t>
      </w:r>
    </w:p>
    <w:p>
      <w:pPr>
        <w:jc w:val="both"/>
        <w:spacing w:before="100" w:after="0"/>
        <w:ind w:start="720"/>
      </w:pPr>
      <w:r>
        <w:rPr/>
        <w:t>A</w:t>
        <w:t xml:space="preserve">.  </w:t>
      </w:r>
      <w:r>
        <w:rPr/>
      </w:r>
      <w:r>
        <w:t xml:space="preserve">Complies with rules adopted under </w:t>
      </w:r>
      <w:r>
        <w:t>subsection 13,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Complies with </w:t>
      </w:r>
      <w:r>
        <w:t>section 1917</w:t>
      </w:r>
      <w:r>
        <w:t xml:space="preserve"> and contains a statement in substantially the following form:</w:t>
      </w:r>
    </w:p>
    <w:p>
      <w:pPr>
        <w:jc w:val="both"/>
        <w:spacing w:before="100" w:after="0"/>
        <w:ind w:start="720"/>
      </w:pPr>
      <w:r>
        <w:rPr/>
      </w:r>
      <w:r>
        <w:rPr/>
      </w:r>
      <w:r>
        <w:t xml:space="preserve">This notarial act involved the use of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11</w:t>
        <w:t xml:space="preserve">.  </w:t>
      </w:r>
      <w:r>
        <w:rPr>
          <w:b/>
        </w:rPr>
        <w:t xml:space="preserve">Retention of recording.</w:t>
        <w:t xml:space="preserve"> </w:t>
      </w:r>
      <w:r>
        <w:t xml:space="preserve"> </w:t>
      </w:r>
      <w:r>
        <w:t xml:space="preserve">A notarial officer, a guardian, conservator or agent of a notarial officer or a personal representative of a deceased notarial officer shall retain the audiovisual recording created under </w:t>
      </w:r>
      <w:r>
        <w:t>subsection 3, paragraph C</w:t>
      </w:r>
      <w:r>
        <w:t xml:space="preserve"> or cause the recording to be retained by a repository designated by or on behalf of the person required to retain the recording.  Unless a different period is required by rule adopted under </w:t>
      </w:r>
      <w:r>
        <w:t>subsection 13, paragraph D</w:t>
      </w:r>
      <w:r>
        <w:t xml:space="preserve">, the recording must be retained for at least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Notice to Secretary of State.</w:t>
        <w:t xml:space="preserve"> </w:t>
      </w:r>
      <w:r>
        <w:t xml:space="preserve"> </w:t>
      </w:r>
      <w:r>
        <w:t xml:space="preserve">Before a notarial officer performs the notarial officer's initial notarial act under this section, the notarial officer shall notify the Secretary of State that the notarial officer will be performing notarial acts with respect to remotely located individuals and identify the technologies the notarial officer intends to use.  If the Secretary of State has established by rule standards under </w:t>
      </w:r>
      <w:r>
        <w:t>subsection 13</w:t>
      </w:r>
      <w:r>
        <w:t xml:space="preserve"> and </w:t>
      </w:r>
      <w:r>
        <w:t>section 1928</w:t>
      </w:r>
      <w:r>
        <w:t xml:space="preserve"> for approval of communication technology or identity proofing, the communication technology and identity proofing must conform to the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Rules.</w:t>
        <w:t xml:space="preserve"> </w:t>
      </w:r>
      <w:r>
        <w:t xml:space="preserve"> </w:t>
      </w:r>
      <w:r>
        <w:t xml:space="preserve">In addition to adopting rules under </w:t>
      </w:r>
      <w:r>
        <w:t>section 1928</w:t>
      </w:r>
      <w:r>
        <w:t xml:space="preserve">, the Secretary of State may adopt rules regarding performance of a notarial act under this section.  The rules may:</w:t>
      </w:r>
    </w:p>
    <w:p>
      <w:pPr>
        <w:jc w:val="both"/>
        <w:spacing w:before="100" w:after="0"/>
        <w:ind w:start="720"/>
      </w:pPr>
      <w:r>
        <w:rPr/>
        <w:t>A</w:t>
        <w:t xml:space="preserve">.  </w:t>
      </w:r>
      <w:r>
        <w:rPr/>
      </w:r>
      <w:r>
        <w:t xml:space="preserve">Prescribe the means of performing a notarial act involving a remotely located individual using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Establish standards for communication technology and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Establish requirements or procedures to approve providers of communication technology and the process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Establish standards and a period for the retention of an audiovisual recording under </w:t>
      </w:r>
      <w:r>
        <w:t>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Prescribe methods for a notarial officer to confirm under </w:t>
      </w:r>
      <w:r>
        <w:t>subsections 4</w:t>
      </w:r>
      <w:r>
        <w:t xml:space="preserve"> and </w:t>
      </w:r>
      <w:r>
        <w:t>5</w:t>
      </w:r>
      <w:r>
        <w:t xml:space="preserve"> the identity of a tangible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14</w:t>
        <w:t xml:space="preserve">.  </w:t>
      </w:r>
      <w:r>
        <w:rPr>
          <w:b/>
        </w:rPr>
        <w:t xml:space="preserve">Rulemaking considerations.</w:t>
        <w:t xml:space="preserve"> </w:t>
      </w:r>
      <w:r>
        <w:t xml:space="preserve"> </w:t>
      </w:r>
      <w:r>
        <w:t xml:space="preserve">Before adopting, amending or repealing a rule governing performance of a notarial act with respect to a remotely located individual, the Secretary of State shall consider:</w:t>
      </w:r>
    </w:p>
    <w:p>
      <w:pPr>
        <w:jc w:val="both"/>
        <w:spacing w:before="100" w:after="0"/>
        <w:ind w:start="720"/>
      </w:pPr>
      <w:r>
        <w:rPr/>
        <w:t>A</w:t>
        <w:t xml:space="preserve">.  </w:t>
      </w:r>
      <w:r>
        <w:rPr/>
      </w:r>
      <w:r>
        <w:t xml:space="preserve">The most recent standards regarding the performance of a notarial act with respect to a remotely located individual promulgated by national standard-setting organizations and the recommendations of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have laws substantially similar to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Service of process.</w:t>
        <w:t xml:space="preserve"> </w:t>
      </w:r>
      <w:r>
        <w:t xml:space="preserve"> </w:t>
      </w:r>
      <w:r>
        <w:t xml:space="preserve">By allowing its communication technology or identity proofing to facilitate a notarial act for a remotely located individual or by providing storage of the audiovisual recording under </w:t>
      </w:r>
      <w:r>
        <w:t>subsection 3, paragraph C</w:t>
      </w:r>
      <w:r>
        <w:t xml:space="preserve">, the provider of the communication technology, identity proofing or storage appoints the Secretary of State as the provider's agent for service of process in any civil action in this State related to the notarial act.  The Secretary of State may specify by rule a reasonable fee for accepting service of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16</w:t>
        <w:t xml:space="preserve">.  </w:t>
      </w:r>
      <w:r>
        <w:rPr>
          <w:b/>
        </w:rPr>
        <w:t xml:space="preserve">Certain remote notarial acts prohibited.</w:t>
        <w:t xml:space="preserve"> </w:t>
      </w:r>
      <w:r>
        <w:t xml:space="preserve"> </w:t>
      </w:r>
      <w:r>
        <w:t xml:space="preserve">Notwithstanding any provision of this chapter to the contrary, a notarial officer may not perform the following notarial acts for a remotely located individual:</w:t>
      </w:r>
    </w:p>
    <w:p>
      <w:pPr>
        <w:jc w:val="both"/>
        <w:spacing w:before="100" w:after="0"/>
        <w:ind w:start="720"/>
      </w:pPr>
      <w:r>
        <w:rPr/>
        <w:t>A</w:t>
        <w:t xml:space="preserve">.  </w:t>
      </w:r>
      <w:r>
        <w:rPr/>
      </w:r>
      <w:r>
        <w:t xml:space="preserve">Witnessing the marking and sealing of an absentee ballot pursuant to </w:t>
      </w:r>
      <w:r>
        <w:t>Title 21‑A, section 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 (COR).]</w:t>
      </w:r>
    </w:p>
    <w:p>
      <w:pPr>
        <w:jc w:val="both"/>
        <w:spacing w:before="100" w:after="0"/>
        <w:ind w:start="720"/>
      </w:pPr>
      <w:r>
        <w:rPr/>
        <w:t>B</w:t>
        <w:t xml:space="preserve">.  </w:t>
      </w:r>
      <w:r>
        <w:rPr/>
      </w:r>
      <w:r>
        <w:t xml:space="preserve">Administering an oath or affirmation to a candidate for office under </w:t>
      </w:r>
      <w:r>
        <w:t>Title 21‑A, section 336</w:t>
      </w:r>
      <w:r>
        <w:t xml:space="preserve"> or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Administering an oath or affirmation to the circulator of a candidate petition under </w:t>
      </w:r>
      <w:r>
        <w:t>Title 21‑A, section 335</w:t>
      </w:r>
      <w:r>
        <w:t xml:space="preserve"> or </w:t>
      </w:r>
      <w:r>
        <w:t>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Witnessing the signing of an application for a people's veto referendum or the direct initiative of legislation under </w:t>
      </w:r>
      <w:r>
        <w:t>Title 21‑A, section 901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Administering an oath or affirmation to the circulator of a people's veto referendum or the direct initiative of legislation under </w:t>
      </w:r>
      <w:r>
        <w:t>Title 21‑A, 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 (COR).]</w:t>
      </w:r>
    </w:p>
    <w:p>
      <w:pPr>
        <w:jc w:val="both"/>
        <w:spacing w:before="100" w:after="0"/>
        <w:ind w:start="360"/>
        <w:ind w:firstLine="360"/>
      </w:pPr>
      <w:r>
        <w:rPr>
          <w:b/>
        </w:rPr>
        <w:t>17</w:t>
        <w:t xml:space="preserve">.  </w:t>
      </w:r>
      <w:r>
        <w:rPr>
          <w:b/>
        </w:rPr>
        <w:t xml:space="preserve">Solemnization of marriage remotely prohibited.</w:t>
        <w:t xml:space="preserve"> </w:t>
      </w:r>
      <w:r>
        <w:t xml:space="preserve"> </w:t>
      </w:r>
      <w:r>
        <w:t xml:space="preserve">A notarial officer may not solemnize a marriage pursuant to </w:t>
      </w:r>
      <w:r>
        <w:t>Title 19‑A, section 655</w:t>
      </w:r>
      <w:r>
        <w:t xml:space="preserve"> for a remotely located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2021, c. 2, Pt. A, §3 (COR). RR 2023, c. 2, Pt. A, §7 (COR). </w:t>
      </w:r>
    </w:p>
    <w:p>
      <w:pPr>
        <w:jc w:val="both"/>
        <w:spacing w:before="100" w:after="100"/>
        <w:ind w:start="1080" w:hanging="720"/>
      </w:pPr>
      <w:r>
        <w:rPr>
          <w:b/>
        </w:rPr>
        <w:t>§</w:t>
        <w:t>1916</w:t>
        <w:t xml:space="preserve">.  </w:t>
      </w:r>
      <w:r>
        <w:rPr>
          <w:b/>
        </w:rPr>
        <w:t xml:space="preserve">Certificate of notarial act</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notarial act must be evidenced by a certificate.  The certificate must:</w:t>
      </w:r>
    </w:p>
    <w:p>
      <w:pPr>
        <w:jc w:val="both"/>
        <w:spacing w:before="100" w:after="0"/>
        <w:ind w:start="720"/>
      </w:pPr>
      <w:r>
        <w:rPr/>
        <w:t>A</w:t>
        <w:t xml:space="preserve">.  </w:t>
      </w:r>
      <w:r>
        <w:rPr/>
      </w:r>
      <w:r>
        <w:t xml:space="preserve">Be executed contemporaneously with the performance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signed and dated by the notarial officer and, if the notarial officer is a notary public, be signed in the same manner as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Identify the jurisdiction in which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Contain the title of office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the notarial officer is a notary public, indicate the date of expiration of the officer's commission; and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Contain the legibly printed or typed name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Stamp requirements.</w:t>
        <w:t xml:space="preserve"> </w:t>
      </w:r>
      <w:r>
        <w:t xml:space="preserve"> </w:t>
      </w:r>
      <w:r>
        <w:t xml:space="preserve">If a notarial act regarding a tangible record is performed by a notarial officer, an official stamp may be affixed to or embossed on the certificate.  If a notarial act regarding an electronic record is performed by a notary public and the certificate contains the information specified in </w:t>
      </w:r>
      <w:r>
        <w:t>subsection 1, paragraphs B</w:t>
      </w:r>
      <w:r>
        <w:t xml:space="preserve">, </w:t>
      </w:r>
      <w:r>
        <w:t>C</w:t>
      </w:r>
      <w:r>
        <w:t xml:space="preserve"> and </w:t>
      </w:r>
      <w:r>
        <w:t>D</w:t>
      </w:r>
      <w:r>
        <w:t xml:space="preserve">, an official stamp must be attached to or logically associated with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B, §1 (AMD); PL 2023, c. 304, Pt. B, §7 (AFF).]</w:t>
      </w:r>
    </w:p>
    <w:p>
      <w:pPr>
        <w:jc w:val="both"/>
        <w:spacing w:before="100" w:after="100"/>
        <w:ind w:start="360"/>
        <w:ind w:firstLine="360"/>
      </w:pPr>
      <w:r>
        <w:rPr>
          <w:b/>
        </w:rPr>
        <w:t>3</w:t>
        <w:t xml:space="preserve">.  </w:t>
      </w:r>
      <w:r>
        <w:rPr>
          <w:b/>
        </w:rPr>
        <w:t xml:space="preserve">Sufficiency of certificate.</w:t>
        <w:t xml:space="preserve"> </w:t>
      </w:r>
      <w:r>
        <w:t xml:space="preserve"> </w:t>
      </w:r>
      <w:r>
        <w:t xml:space="preserve">A certificate of a notarial act is sufficient if it meets the requirements of </w:t>
      </w:r>
      <w:r>
        <w:t>subsections 1</w:t>
      </w:r>
      <w:r>
        <w:t xml:space="preserve"> and </w:t>
      </w:r>
      <w:r>
        <w:t>2</w:t>
      </w:r>
      <w:r>
        <w:t xml:space="preserve"> and:</w:t>
      </w:r>
    </w:p>
    <w:p>
      <w:pPr>
        <w:jc w:val="both"/>
        <w:spacing w:before="100" w:after="0"/>
        <w:ind w:start="720"/>
      </w:pPr>
      <w:r>
        <w:rPr/>
        <w:t>A</w:t>
        <w:t xml:space="preserve">.  </w:t>
      </w:r>
      <w:r>
        <w:rPr/>
      </w:r>
      <w:r>
        <w:t xml:space="preserve">Is in a short form set forth in </w:t>
      </w:r>
      <w:r>
        <w:t>section 1917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Is in a form otherwise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Is in a form permitted by the law applicable in the jurisdiction in which the notarial act was performed;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Sets forth the actions of the notarial officer and the actions are sufficient to meet the requirements of the notarial act as provided in </w:t>
      </w:r>
      <w:r>
        <w:t>sections 1905</w:t>
      </w:r>
      <w:r>
        <w:t xml:space="preserve">, </w:t>
      </w:r>
      <w:r>
        <w:t>1906</w:t>
      </w:r>
      <w:r>
        <w:t xml:space="preserve"> and </w:t>
      </w:r>
      <w:r>
        <w:t>1907</w:t>
      </w:r>
      <w:r>
        <w:t xml:space="preserve"> or a law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Execution of certificate certifies compliance.</w:t>
        <w:t xml:space="preserve"> </w:t>
      </w:r>
      <w:r>
        <w:t xml:space="preserve"> </w:t>
      </w:r>
      <w:r>
        <w:t xml:space="preserve">By executing a certificate of a notarial act, a notarial officer certifies that the officer has complied with the requirements and made the determinations specified in </w:t>
      </w:r>
      <w:r>
        <w:t>sections 1904</w:t>
      </w:r>
      <w:r>
        <w:t xml:space="preserve">, </w:t>
      </w:r>
      <w:r>
        <w:t>1905</w:t>
      </w:r>
      <w:r>
        <w:t xml:space="preserve"> and </w:t>
      </w:r>
      <w:r>
        <w:t>1906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 to precede signature.</w:t>
        <w:t xml:space="preserve"> </w:t>
      </w:r>
      <w:r>
        <w:t xml:space="preserve"> </w:t>
      </w:r>
      <w:r>
        <w:t xml:space="preserve">A notarial officer may not affix the officer's signature to, or logically associate it with, a certificate until the notarial act has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Certificate to be attached.</w:t>
        <w:t xml:space="preserve"> </w:t>
      </w:r>
      <w:r>
        <w:t xml:space="preserve"> </w:t>
      </w:r>
      <w:r>
        <w:t xml:space="preserve">If a notarial act is performed regarding a tangible record, a certificate must be part of, or securely attached to, the record.  If a notarial act is performed regarding an electronic record, the certificate must be affixed to, or logically associated with, the electronic record.  If the Secretary of State has established standards by rule pursuant to </w:t>
      </w:r>
      <w:r>
        <w:t>section 1928</w:t>
      </w:r>
      <w:r>
        <w:t xml:space="preserve"> for attaching, affixing or logically associating the certificate, the process must conform to the standards.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PL 2023, c. 304, Pt. B, §1 (AMD). PL 2023, c. 304, Pt. B, §7 (AFF). </w:t>
      </w:r>
    </w:p>
    <w:p>
      <w:pPr>
        <w:jc w:val="both"/>
        <w:spacing w:before="100" w:after="100"/>
        <w:ind w:start="1080" w:hanging="720"/>
      </w:pPr>
      <w:r>
        <w:rPr>
          <w:b/>
        </w:rPr>
        <w:t>§</w:t>
        <w:t>1917</w:t>
        <w:t xml:space="preserve">.  </w:t>
      </w:r>
      <w:r>
        <w:rPr>
          <w:b/>
        </w:rPr>
        <w:t xml:space="preserve">Short form certificates</w:t>
      </w:r>
    </w:p>
    <w:p>
      <w:pPr>
        <w:jc w:val="both"/>
        <w:spacing w:before="100" w:after="100"/>
        <w:ind w:start="360"/>
        <w:ind w:firstLine="360"/>
      </w:pPr>
      <w:r>
        <w:rPr/>
      </w:r>
      <w:r>
        <w:rPr/>
      </w:r>
      <w:r>
        <w:t xml:space="preserve">The following short form certificates of notarial acts are sufficient for the purposes indicated, if completed with the information required by </w:t>
      </w:r>
      <w:r>
        <w:t>section 1916,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Individual capacity.</w:t>
        <w:t xml:space="preserve"> </w:t>
      </w:r>
      <w:r>
        <w:t xml:space="preserve"> </w:t>
      </w:r>
      <w:r>
        <w:t xml:space="preserve">For an acknowledgment in an individual capacity:</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Representative capacity.</w:t>
        <w:t xml:space="preserve"> </w:t>
      </w:r>
      <w:r>
        <w:t xml:space="preserve"> </w:t>
      </w:r>
      <w:r>
        <w:t xml:space="preserve">For an acknowledgment in a representative capacity: </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as (type of authority, such as officer or trustee) of (name of party on behalf of whom record was executed).</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Oath or affirmation.</w:t>
        <w:t xml:space="preserve"> </w:t>
      </w:r>
      <w:r>
        <w:t xml:space="preserve"> </w:t>
      </w:r>
      <w:r>
        <w:t xml:space="preserve">For a verification on oath or affirmation:</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and sworn to (or affirmed)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							           making statement</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Signature.</w:t>
        <w:t xml:space="preserve"> </w:t>
      </w:r>
      <w:r>
        <w:t xml:space="preserve"> </w:t>
      </w:r>
      <w:r>
        <w:t xml:space="preserve">For witnessing or attesting a signature:</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[or attested]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Copy of a record.</w:t>
        <w:t xml:space="preserve"> </w:t>
      </w:r>
      <w:r>
        <w:t xml:space="preserve"> </w:t>
      </w:r>
      <w:r>
        <w:t xml:space="preserve">For certifying a copy of a record:</w:t>
      </w:r>
    </w:p>
    <w:p xmlns:wp="http://schemas.openxmlformats.org/drawingml/2010/wordprocessingDrawing" xmlns:w15="http://schemas.microsoft.com/office/word/2012/wordml">
      <w:pPr>
        <w:spacing w:before="100" w:after="100"/>
        <w:ind w:start="720"/>
        <w:ind w:firstLine="0"/>
      </w:pPr>
      <w:r>
        <w:t xml:space="preserve">State of ……………………………………………………..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I certify that this is a true and correct copy of a record in the possession </w:t>
      </w:r>
    </w:p>
    <w:p xmlns:wp="http://schemas.openxmlformats.org/drawingml/2010/wordprocessingDrawing" xmlns:w15="http://schemas.microsoft.com/office/word/2012/wordml">
      <w:pPr>
        <w:spacing w:before="100" w:after="100"/>
        <w:ind w:start="720"/>
        <w:ind w:firstLine="0"/>
      </w:pPr>
      <w:r>
        <w:t xml:space="preserve">of ……………………………………………………..</w:t>
      </w:r>
    </w:p>
    <w:p xmlns:wp="http://schemas.openxmlformats.org/drawingml/2010/wordprocessingDrawing" xmlns:w15="http://schemas.microsoft.com/office/word/2012/wordml">
      <w:pPr>
        <w:spacing w:before="100" w:after="100"/>
        <w:ind w:start="720"/>
        <w:ind w:firstLine="0"/>
      </w:pPr>
      <w:r>
        <w:t xml:space="preserve">Dated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1918</w:t>
        <w:t xml:space="preserve">.  </w:t>
      </w:r>
      <w:r>
        <w:rPr>
          <w:b/>
        </w:rPr>
        <w:t xml:space="preserve">Official stamp</w:t>
      </w:r>
    </w:p>
    <w:p>
      <w:pPr>
        <w:jc w:val="both"/>
        <w:spacing w:before="100" w:after="100"/>
        <w:ind w:start="360"/>
        <w:ind w:firstLine="360"/>
      </w:pPr>
      <w:r>
        <w:rPr/>
      </w:r>
      <w:r>
        <w:rPr/>
      </w:r>
      <w:r>
        <w:t xml:space="preserve">A notary public may keep an official stamp, which must: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Information included.</w:t>
        <w:t xml:space="preserve"> </w:t>
      </w:r>
      <w:r>
        <w:t xml:space="preserve"> </w:t>
      </w:r>
      <w:r>
        <w:t xml:space="preserve">Include the notary public's name, jurisdiction, commission expiration date and other information required by the Secretary of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Capable of being copied.</w:t>
        <w:t xml:space="preserve"> </w:t>
      </w:r>
      <w:r>
        <w:t xml:space="preserve"> </w:t>
      </w:r>
      <w:r>
        <w:t xml:space="preserve">Be capable of being copied together with the record to which it is affixed or attached or with which it is logically associated.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1919</w:t>
        <w:t xml:space="preserve">.  </w:t>
      </w:r>
      <w:r>
        <w:rPr>
          <w:b/>
        </w:rPr>
        <w:t xml:space="preserve">Stamping device</w:t>
      </w:r>
    </w:p>
    <w:p>
      <w:pPr>
        <w:jc w:val="both"/>
        <w:spacing w:before="100" w:after="0"/>
        <w:ind w:start="360"/>
        <w:ind w:firstLine="360"/>
      </w:pPr>
      <w:r>
        <w:rPr>
          <w:b/>
        </w:rPr>
        <w:t>1</w:t>
        <w:t xml:space="preserve">.  </w:t>
      </w:r>
      <w:r>
        <w:rPr>
          <w:b/>
        </w:rPr>
        <w:t xml:space="preserve">Notary public's responsibility.</w:t>
        <w:t xml:space="preserve"> </w:t>
      </w:r>
      <w:r>
        <w:t xml:space="preserve"> </w:t>
      </w:r>
      <w:r>
        <w:t xml:space="preserve">A notary public is responsible for the security of the notary public's stamping device and may not allow another individual to use the device to perform a notarial act.  On resignation from, or the revocation or expiration of, the notary public's commission or on the expiration of the date set forth in the stamping device, if any, the notary public shall disable the stamping device by destroying, defacing, damaging, erasing or securing it against use in a manner that renders it unusable.  On the death or adjudication of incompetency of a notary public, the notary public's personal representative or guardian or any other person knowingly in possession of the stamping device shall render it unusable by destroying, defacing, damaging, erasing or securing it against use in a manner that renders it unusable.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Lost or stolen stamping device.</w:t>
        <w:t xml:space="preserve"> </w:t>
      </w:r>
      <w:r>
        <w:t xml:space="preserve"> </w:t>
      </w:r>
      <w:r>
        <w:t xml:space="preserve">If a notary public's stamping device is lost or stolen, the notary public or the notary public's personal representative or guardian shall promptly notify the Secretary of State on discovering that the device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1920</w:t>
        <w:t xml:space="preserve">.  </w:t>
      </w:r>
      <w:r>
        <w:rPr>
          <w:b/>
        </w:rPr>
        <w:t xml:space="preserve">Journal</w:t>
      </w:r>
    </w:p>
    <w:p>
      <w:pPr>
        <w:jc w:val="both"/>
        <w:spacing w:before="100" w:after="0"/>
        <w:ind w:start="360"/>
        <w:ind w:firstLine="360"/>
      </w:pPr>
      <w:r>
        <w:rPr>
          <w:b/>
        </w:rPr>
        <w:t>1</w:t>
        <w:t xml:space="preserve">.  </w:t>
      </w:r>
      <w:r>
        <w:rPr>
          <w:b/>
        </w:rPr>
        <w:t xml:space="preserve">Journal required.</w:t>
        <w:t xml:space="preserve"> </w:t>
      </w:r>
      <w:r>
        <w:t xml:space="preserve"> </w:t>
      </w:r>
      <w:r>
        <w:t xml:space="preserve">A notarial officer shall maintain a journal for all electronic and remote notarizations.  A notarial officer may maintain a journal for all tangible notarizations.  The notarial officer shall retain the journal for 10 years after the performance of the last notarial act chronicled in the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Tangible medium or electronic format permitted.</w:t>
        <w:t xml:space="preserve"> </w:t>
      </w:r>
      <w:r>
        <w:t xml:space="preserve"> </w:t>
      </w:r>
      <w:r>
        <w:t xml:space="preserve">A journal under this section may be created on a tangible medium or in an electronic format.  A notarial officer shall maintain only one journal at a time to chronicle all notarial acts performed regarding tangible records and one or more journals to chronicle all notarial acts performed regarding electronic records.  If the journal is maintained on a tangible medium, it must be a permanent, bound register with numbered pages.  If the journal is maintained in an electronic format, it must be in a permanent, tamper-evident electronic format complying with the rules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Requirements.</w:t>
        <w:t xml:space="preserve"> </w:t>
      </w:r>
      <w:r>
        <w:t xml:space="preserve"> </w:t>
      </w:r>
      <w:r>
        <w:t xml:space="preserve">An entry in a journal must be made contemporaneously with performance of the notarial act and contain the following information:</w:t>
      </w:r>
    </w:p>
    <w:p>
      <w:pPr>
        <w:jc w:val="both"/>
        <w:spacing w:before="100" w:after="0"/>
        <w:ind w:start="720"/>
      </w:pPr>
      <w:r>
        <w:rPr/>
        <w:t>A</w:t>
        <w:t xml:space="preserve">.  </w:t>
      </w:r>
      <w:r>
        <w:rPr/>
      </w:r>
      <w:r>
        <w:t xml:space="preserve">The date and time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description of the record, if any, and type of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full name and address of each individual for whom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If identity of the individual is based on personal knowledge,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identity of the individual is based on satisfactory evidence, a brief description of the method of identification and the identification credential presented, if any, including the dates of issuance and expiration of any identification credential;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The fee, if any, charged by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Lost or stolen journal.</w:t>
        <w:t xml:space="preserve"> </w:t>
      </w:r>
      <w:r>
        <w:t xml:space="preserve"> </w:t>
      </w:r>
      <w:r>
        <w:t xml:space="preserve">If a notarial officer's journal is lost or stolen, the officer shall promptly notify the Secretary of State on discovering that the journal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Retention.</w:t>
        <w:t xml:space="preserve"> </w:t>
      </w:r>
      <w:r>
        <w:t xml:space="preserve"> </w:t>
      </w:r>
      <w:r>
        <w:t xml:space="preserve">On resignation from, or the revocation or suspension of, a notary public's commission, the former notary public shall retain the former notary public's journal in accordance with </w:t>
      </w:r>
      <w:r>
        <w:t>subsection 1</w:t>
      </w:r>
      <w:r>
        <w:t xml:space="preserve"> and inform the Secretary of State where the journal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Alternative to retention.</w:t>
        <w:t xml:space="preserve"> </w:t>
      </w:r>
      <w:r>
        <w:t xml:space="preserve"> </w:t>
      </w:r>
      <w:r>
        <w:t xml:space="preserve">Instead of retaining a journal as provided in </w:t>
      </w:r>
      <w:r>
        <w:t>subsection 5</w:t>
      </w:r>
      <w:r>
        <w:t xml:space="preserve">, a former notary public may transmit the journal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Death or incompetency of notary public.</w:t>
        <w:t xml:space="preserve"> </w:t>
      </w:r>
      <w:r>
        <w:t xml:space="preserve"> </w:t>
      </w:r>
      <w:r>
        <w:t xml:space="preserve">On the death or adjudication of incompetency of a current or former notary public, the notary public's personal representative or guardian or any other person knowingly in possession of the journal shall transmit it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1921</w:t>
        <w:t xml:space="preserve">.  </w:t>
      </w:r>
      <w:r>
        <w:rPr>
          <w:b/>
        </w:rPr>
        <w:t xml:space="preserve">Notification regarding performance of notarial act on electronic record; selection of technology; acceptance of tangible copy of electronic record</w:t>
      </w:r>
    </w:p>
    <w:p>
      <w:pPr>
        <w:jc w:val="both"/>
        <w:spacing w:before="100" w:after="0"/>
        <w:ind w:start="360"/>
        <w:ind w:firstLine="360"/>
      </w:pPr>
      <w:r>
        <w:rPr>
          <w:b/>
        </w:rPr>
        <w:t>1</w:t>
        <w:t xml:space="preserve">.  </w:t>
      </w:r>
      <w:r>
        <w:rPr>
          <w:b/>
        </w:rPr>
        <w:t xml:space="preserve">Selection of technology.</w:t>
        <w:t xml:space="preserve"> </w:t>
      </w:r>
      <w:r>
        <w:t xml:space="preserve"> </w:t>
      </w:r>
      <w:r>
        <w:t xml:space="preserve">A notarial officer may select one or more tamper-evident technologies to perform notarial acts with respect to electronic records.  A person may not require a notarial officer to perform a notarial act with respect to an electronic record with a technology that the notarial officer has not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Notification to Secretary of State.</w:t>
        <w:t xml:space="preserve"> </w:t>
      </w:r>
      <w:r>
        <w:t xml:space="preserve"> </w:t>
      </w:r>
      <w:r>
        <w:t xml:space="preserve">Before a notarial officer performs the notarial officer's initial notarial act with respect to an electronic record, the notarial officer shall notify the Secretary of State that the notarial officer will be performing notarial acts with respect to electronic records and identify the technology the notarial officer intends to use.  If the Secretary of State has established by rule standards for approval of technology pursuant to </w:t>
      </w:r>
      <w:r>
        <w:t>section 1928</w:t>
      </w:r>
      <w:r>
        <w:t xml:space="preserve">, the technology must conform to the rules.  The Secretary of State shall determine whether the technology proposed by the notarial officer is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Tangible copy of electronic record.</w:t>
        <w:t xml:space="preserve"> </w:t>
      </w:r>
      <w:r>
        <w:t xml:space="preserve"> </w:t>
      </w:r>
      <w:r>
        <w:t xml:space="preserve">A register of deeds may accept for recording a tangible copy of an electronic record containing a notarial certificate as satisfying any requirement that a record accepted for recording be an original if the notarial officer executing the notarial certificate certifies that the tangible copy is an accurate copy of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1922</w:t>
        <w:t xml:space="preserve">.  </w:t>
      </w:r>
      <w:r>
        <w:rPr>
          <w:b/>
        </w:rPr>
        <w:t xml:space="preserve">Notary public commission; qualifications; no immunity or benefit</w:t>
      </w:r>
    </w:p>
    <w:p>
      <w:pPr>
        <w:jc w:val="both"/>
        <w:spacing w:before="100" w:after="0"/>
        <w:ind w:start="360"/>
        <w:ind w:firstLine="360"/>
      </w:pPr>
      <w:r>
        <w:rPr>
          <w:b/>
        </w:rPr>
        <w:t>1</w:t>
        <w:t xml:space="preserve">.  </w:t>
      </w:r>
      <w:r>
        <w:rPr>
          <w:b/>
        </w:rPr>
        <w:t xml:space="preserve">Application.</w:t>
        <w:t xml:space="preserve"> </w:t>
      </w:r>
      <w:r>
        <w:t xml:space="preserve"> </w:t>
      </w:r>
      <w:r>
        <w:t xml:space="preserve">An individual qualified under </w:t>
      </w:r>
      <w:r>
        <w:t>subsection 2</w:t>
      </w:r>
      <w:r>
        <w:t xml:space="preserve"> may apply to the Secretary of State for a notary public commission.  The applicant shall comply with and provide the information required by rules established by the Secretary of State and pay any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An applicant for a notary public commission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a resident of or have a place of employment or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Be able to read and write English;</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Not be disqualified to receive a commission under </w:t>
      </w:r>
      <w:r>
        <w:t>section 1924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Have passed the examination required under </w:t>
      </w:r>
      <w:r>
        <w:t>section 1923,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Oath required.</w:t>
        <w:t xml:space="preserve"> </w:t>
      </w:r>
      <w:r>
        <w:t xml:space="preserve"> </w:t>
      </w:r>
      <w:r>
        <w:t xml:space="preserve">Before issuance of a notary public commission, an applicant for the commission shall take and subscribe the following oath or affirmation before a dedimus justice: "I, (name), do swear that I will support the United States Constitution and the Constitution of Maine, so help me God. I, (name), do swear that I will faithfully discharge, to the best of my abilities, the duties incumbent on me as a notary public according to the Constitution of Maine and the laws of this State, so help me God."</w:t>
      </w:r>
    </w:p>
    <w:p>
      <w:pPr>
        <w:jc w:val="both"/>
        <w:spacing w:before="100" w:after="0"/>
        <w:ind w:start="360"/>
      </w:pPr>
      <w:r>
        <w:rPr/>
      </w:r>
      <w:r>
        <w:rPr/>
      </w:r>
      <w:r>
        <w:t xml:space="preserve">When a person is conscientiously scrupulous of taking an oath, the word "affirm" may be substituted for the word "swear" and the words "this I do under penalty of perjury" may be substituted for the words "so help me God."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Commission issued.</w:t>
        <w:t xml:space="preserve"> </w:t>
      </w:r>
      <w:r>
        <w:t xml:space="preserve"> </w:t>
      </w:r>
      <w:r>
        <w:t xml:space="preserve">The Secretary of State shall issue to an applicant who has complied with this section a notary public commission valid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 immunity or benefit.</w:t>
        <w:t xml:space="preserve"> </w:t>
      </w:r>
      <w:r>
        <w:t xml:space="preserve"> </w:t>
      </w:r>
      <w:r>
        <w:t xml:space="preserve">A commission issued under </w:t>
      </w:r>
      <w:r>
        <w:t>subsection 4</w:t>
      </w:r>
      <w:r>
        <w:t xml:space="preserve"> authorizes the notary public to perform notarial acts.  The commission does not provide the notary public any immunity or benefit conferred by the laws of this State on public officials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1923</w:t>
        <w:t xml:space="preserve">.  </w:t>
      </w:r>
      <w:r>
        <w:rPr>
          <w:b/>
        </w:rPr>
        <w:t xml:space="preserve">Examination of notary public</w:t>
      </w:r>
    </w:p>
    <w:p>
      <w:pPr>
        <w:jc w:val="both"/>
        <w:spacing w:before="100" w:after="0"/>
        <w:ind w:start="360"/>
        <w:ind w:firstLine="360"/>
      </w:pPr>
      <w:r>
        <w:rPr>
          <w:b/>
        </w:rPr>
        <w:t>1</w:t>
        <w:t xml:space="preserve">.  </w:t>
      </w:r>
      <w:r>
        <w:rPr>
          <w:b/>
        </w:rPr>
        <w:t xml:space="preserve">Examination required.</w:t>
        <w:t xml:space="preserve"> </w:t>
      </w:r>
      <w:r>
        <w:t xml:space="preserve"> </w:t>
      </w:r>
      <w:r>
        <w:t xml:space="preserve">An applicant for a notary public commission who at the time of application does not hold a commission in this State must pass an examination administered by the Secretary of State or an entity approved by the Secretary of State.  The examination must be based on the course of study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Course of study.</w:t>
        <w:t xml:space="preserve"> </w:t>
      </w:r>
      <w:r>
        <w:t xml:space="preserve"> </w:t>
      </w:r>
      <w:r>
        <w:t xml:space="preserve">The Secretary of State or an entity approved by the Secretary of State shall offer regularly a course of study to applicants for notary public commissions in this State.  The course must cover the laws, rules, procedures and ethics relevant to notarial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1924</w:t>
        <w:t xml:space="preserve">.  </w:t>
      </w:r>
      <w:r>
        <w:rPr>
          <w:b/>
        </w:rPr>
        <w:t xml:space="preserve">Grounds to deny, refuse to renew, revoke, suspend or condition commission of notary public</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refuse to renew, revoke, suspend or impose a condition on a notary public commission for any act or omission that demonstrates the individual lacks the honesty, integrity, competence or reliability to act as a notary public, including:</w:t>
      </w:r>
    </w:p>
    <w:p>
      <w:pPr>
        <w:jc w:val="both"/>
        <w:spacing w:before="100" w:after="0"/>
        <w:ind w:start="720"/>
      </w:pPr>
      <w:r>
        <w:rPr/>
        <w:t>A</w:t>
        <w:t xml:space="preserve">.  </w:t>
      </w:r>
      <w:r>
        <w:rPr/>
      </w:r>
      <w:r>
        <w:t xml:space="preserve">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fraudulent, dishonest or deceitful statement or omission in the application for a notary public commission submitted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 conviction of the applicant or notary public of any crime punishable by one year or more imprisonment or a crime involving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 finding against, or admission of liability by, the applicant or notary public in any legal proceeding or disciplinary action based on the applicant's or notary public's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Failure by the notary public to discharge any duty required of a notary public, whether by this chapter, rules of the Secretary of State or any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Use of false or misleading advertising or representation by the notary public representing that the notary public has a duty, right or privilege that the notary public does not have;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G</w:t>
        <w:t xml:space="preserve">.  </w:t>
      </w:r>
      <w:r>
        <w:rPr/>
      </w:r>
      <w:r>
        <w:t xml:space="preserve">Violation by the notary public of a rule of the Secretary of State regarding a notary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H</w:t>
        <w:t xml:space="preserve">.  </w:t>
      </w:r>
      <w:r>
        <w:rPr/>
      </w:r>
      <w:r>
        <w:t xml:space="preserve">Denial, refusal to renew, revocation, suspension or conditioning of a notary public commission in another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I</w:t>
        <w:t xml:space="preserve">.  </w:t>
      </w:r>
      <w:r>
        <w:rPr/>
      </w:r>
      <w:r>
        <w:t xml:space="preserve">Violation of </w:t>
      </w:r>
      <w:r>
        <w:t>Title 21‑A, section 903‑E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Right to hearing.</w:t>
        <w:t xml:space="preserve"> </w:t>
      </w:r>
      <w:r>
        <w:t xml:space="preserve"> </w:t>
      </w:r>
      <w:r>
        <w:t xml:space="preserve">If the Secretary of State denies, refuses to renew, revokes, suspends or imposes conditions on a notary public commission, the applicant or notary public is entitled to timely notice and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Remedies preserved.</w:t>
        <w:t xml:space="preserve"> </w:t>
      </w:r>
      <w:r>
        <w:t xml:space="preserve"> </w:t>
      </w:r>
      <w:r>
        <w:t xml:space="preserve">The authority of the Secretary of State to deny, refuse to renew, suspend, revoke or impose conditions on a notary public commission does not prevent a person from seeking and obtaining other criminal or civil remedies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1925</w:t>
        <w:t xml:space="preserve">.  </w:t>
      </w:r>
      <w:r>
        <w:rPr>
          <w:b/>
        </w:rPr>
        <w:t xml:space="preserve">Database of notaries public</w:t>
      </w:r>
    </w:p>
    <w:p>
      <w:pPr>
        <w:jc w:val="both"/>
        <w:spacing w:before="100" w:after="100"/>
        <w:ind w:start="360"/>
        <w:ind w:firstLine="360"/>
      </w:pPr>
      <w:r>
        <w:rPr/>
      </w:r>
      <w:r>
        <w:rPr/>
      </w:r>
      <w:r>
        <w:t xml:space="preserve">The Secretary of State shall maintain an electronic database of notaries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Verification.</w:t>
        <w:t xml:space="preserve"> </w:t>
      </w:r>
      <w:r>
        <w:t xml:space="preserve"> </w:t>
      </w:r>
      <w:r>
        <w:t xml:space="preserve">Through which a person may verify the authority of a notary public to perform notarial 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Electronic records; remote notarization.</w:t>
        <w:t xml:space="preserve"> </w:t>
      </w:r>
      <w:r>
        <w:t xml:space="preserve"> </w:t>
      </w:r>
      <w:r>
        <w:t xml:space="preserve">That indicates whether a notary public has notified the Secretary of State that the notary public will be performing notarial acts on electronic records or remotely.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1926</w:t>
        <w:t xml:space="preserve">.  </w:t>
      </w:r>
      <w:r>
        <w:rPr>
          <w:b/>
        </w:rPr>
        <w:t xml:space="preserve">Prohibited acts</w:t>
      </w:r>
    </w:p>
    <w:p>
      <w:pPr>
        <w:jc w:val="both"/>
        <w:spacing w:before="100" w:after="100"/>
        <w:ind w:start="360"/>
        <w:ind w:firstLine="360"/>
      </w:pPr>
      <w:r>
        <w:rPr>
          <w:b/>
        </w:rPr>
        <w:t>1</w:t>
        <w:t xml:space="preserve">.  </w:t>
      </w:r>
      <w:r>
        <w:rPr>
          <w:b/>
        </w:rPr>
        <w:t xml:space="preserve">Acts not authorized.</w:t>
        <w:t xml:space="preserve"> </w:t>
      </w:r>
      <w:r>
        <w:t xml:space="preserve"> </w:t>
      </w:r>
      <w:r>
        <w:t xml:space="preserve">A notary public commission does not authorize an individual to:</w:t>
      </w:r>
    </w:p>
    <w:p>
      <w:pPr>
        <w:jc w:val="both"/>
        <w:spacing w:before="100" w:after="0"/>
        <w:ind w:start="720"/>
      </w:pPr>
      <w:r>
        <w:rPr/>
        <w:t>A</w:t>
        <w:t xml:space="preserve">.  </w:t>
      </w:r>
      <w:r>
        <w:rPr/>
      </w:r>
      <w:r>
        <w:t xml:space="preserve">Assist persons in drafting legal records, give legal advice or otherwise practice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Act as an immigration consultant or an expert on immigration matters;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Represent a person in a judicial or administrative proceeding relating to immigration to the United States, United States citizenship or related matters;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Receive compensation for performing any of the activities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False or deceptive advertising prohibited.</w:t>
        <w:t xml:space="preserve"> </w:t>
      </w:r>
      <w:r>
        <w:t xml:space="preserve"> </w:t>
      </w:r>
      <w:r>
        <w:t xml:space="preserve">A notary public may not engage in false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Restricted titles.</w:t>
        <w:t xml:space="preserve"> </w:t>
      </w:r>
      <w:r>
        <w:t xml:space="preserve"> </w:t>
      </w:r>
      <w:r>
        <w:t xml:space="preserve">A notary public who is not an attorney licensed to practice law in this State may not use the title "notario" or "notario publico."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Advertising requirements.</w:t>
        <w:t xml:space="preserve"> </w:t>
      </w:r>
      <w:r>
        <w:t xml:space="preserve"> </w:t>
      </w:r>
      <w:r>
        <w:t xml:space="preserve">A notary public who is not an attorney licensed to practice law in this State may not advertise or represent that the notary public may assist persons in drafting legal records, give legal advice or otherwise practice law.  If a notary public who is not an attorney licensed to practice law in this State in any manner advertises or represents that the notary public offers notarial services, whether orally or in a record, including broadcast media, print media and the Internet, the notary public shall include the following statement, or an alternate statement authorized or required by the Secretary of State, in the advertisement or representation, prominently and in each language used in the advertisement or representation:  "I am not an attorney licensed to practice law in this State.  I am not allowed to draft legal records, give advice on legal matters, including immigration, or charge a fee for those activities."  If the form of advertisement or representation is not broadcast media, print media or the Internet and does not permit inclusion of the statement required by this subsection because of size, the statement must be displayed prominently or provided at the place of performance of the notarial act before the notarial act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Access to original records.</w:t>
        <w:t xml:space="preserve"> </w:t>
      </w:r>
      <w:r>
        <w:t xml:space="preserve"> </w:t>
      </w:r>
      <w:r>
        <w:t xml:space="preserve">Except as otherwise allowed by law, a notary public may not withhold access to or possession of an original record provided by a person who seeks performance of a notarial act by the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Civil violation.</w:t>
        <w:t xml:space="preserve"> </w:t>
      </w:r>
      <w:r>
        <w:t xml:space="preserve"> </w:t>
      </w:r>
      <w:r>
        <w:t xml:space="preserve">Any violation of this section constitutes a civil violation for which a fine of not more than $5,000 may be adjudged.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person who is aggrieved by a violation of this section may initiate a civil action in the Superior Court against the violator for injunctive relief or damages or both.  If a court finds a violation of this section, the court may award to the person:</w:t>
      </w:r>
    </w:p>
    <w:p>
      <w:pPr>
        <w:jc w:val="both"/>
        <w:spacing w:before="100" w:after="0"/>
        <w:ind w:start="720"/>
      </w:pPr>
      <w:r>
        <w:rPr/>
        <w:t>A</w:t>
        <w:t xml:space="preserve">.  </w:t>
      </w:r>
      <w:r>
        <w:rPr/>
      </w:r>
      <w:r>
        <w:t xml:space="preserve">An amount equal to actual damages sustained by the person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Attorney General action.</w:t>
        <w:t xml:space="preserve"> </w:t>
      </w:r>
      <w:r>
        <w:t xml:space="preserve"> </w:t>
      </w:r>
      <w:r>
        <w:t xml:space="preserve">If the Attorney General has reason to believe that a person in the State has engaged in or is engaging in activities that violate this section, the Attorney General may initiate an action in the Superior Court to enforce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1927</w:t>
        <w:t xml:space="preserve">.  </w:t>
      </w:r>
      <w:r>
        <w:rPr>
          <w:b/>
        </w:rPr>
        <w:t xml:space="preserve">Validity of notarial acts</w:t>
      </w:r>
    </w:p>
    <w:p>
      <w:pPr>
        <w:jc w:val="both"/>
        <w:spacing w:before="100" w:after="100"/>
        <w:ind w:start="360"/>
        <w:ind w:firstLine="360"/>
      </w:pPr>
      <w:r>
        <w:rPr/>
      </w:r>
      <w:r>
        <w:rPr/>
      </w:r>
      <w:r>
        <w:t xml:space="preserve">Except as otherwise provided in </w:t>
      </w:r>
      <w:r>
        <w:t>section 1904, subsection 6</w:t>
      </w:r>
      <w:r>
        <w:t xml:space="preserve">, the failure of a notarial officer to perform a duty or meet a requirement specified in this chapter does not invalidate a notarial act performed by the notarial officer.  The validity of a notarial act under this chapter does not prevent an aggrieved person from seeking to invalidate the record or transaction that is the subject of the notarial act or from seeking other remedies based on the laws of this State other than this chapter or the laws of the United States.  This section does not validate a purported notarial act performed by an individual who does not have the authority to perform notarial acts.  This section does not limit the authority of the Secretary of State to reject candidate or initiative or referendum petitions under </w:t>
      </w:r>
      <w:r>
        <w:t>Title 21‑A</w:t>
      </w:r>
      <w:r>
        <w:t xml:space="preserve"> on the basis of improper notarizations.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1928</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Secretary of State may adopt rules to implement this chapter.  Rules adopted regarding the performance of notarial acts with respect to electronic records may not require, or accord greater legal status or effect to, the implementation or application of a specific technology or technical specification.  The rules may:</w:t>
      </w:r>
    </w:p>
    <w:p>
      <w:pPr>
        <w:jc w:val="both"/>
        <w:spacing w:before="100" w:after="0"/>
        <w:ind w:start="720"/>
      </w:pPr>
      <w:r>
        <w:rPr/>
        <w:t>A</w:t>
        <w:t xml:space="preserve">.  </w:t>
      </w:r>
      <w:r>
        <w:rPr/>
      </w:r>
      <w:r>
        <w:t xml:space="preserve">Prescribe the manner of performing notarial acts regarding tangible and electronic records;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Include provisions to ensure that any change to or tampering with a record bearing a certificate of a notarial act is self-evident;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Include provisions to ensure integrity in the creation, transmittal, storage and authentication of electronic records or signatures;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Prescribe the process of granting, renewing, conditioning, denying, suspending or revoking a notary public commission and assuring the trustworthiness of an individual holding a notary public commission;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Include provisions to prevent fraud or mistake in the performance of notarial acts;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Provide for the administration of the examination under </w:t>
      </w:r>
      <w:r>
        <w:t>section 1923, subsection 1</w:t>
      </w:r>
      <w:r>
        <w:t xml:space="preserve"> and the course of study under </w:t>
      </w:r>
      <w:r>
        <w:t>section 1923,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Rulemaking considerations.</w:t>
        <w:t xml:space="preserve"> </w:t>
      </w:r>
      <w:r>
        <w:t xml:space="preserve"> </w:t>
      </w:r>
      <w:r>
        <w:t xml:space="preserve">In adopting, amending or repealing rules about notarial acts with respect to electronic records, the Secretary of State shall consider, so far as is consistent with this chapter:</w:t>
      </w:r>
    </w:p>
    <w:p>
      <w:pPr>
        <w:jc w:val="both"/>
        <w:spacing w:before="100" w:after="0"/>
        <w:ind w:start="720"/>
      </w:pPr>
      <w:r>
        <w:rPr/>
        <w:t>A</w:t>
        <w:t xml:space="preserve">.  </w:t>
      </w:r>
      <w:r>
        <w:rPr/>
      </w:r>
      <w:r>
        <w:t xml:space="preserve">The most recent standards regarding electronic records promulgated by national bodies, such as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enact provisions substantially similar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Routine technical 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1929</w:t>
        <w:t xml:space="preserve">.  </w:t>
      </w:r>
      <w:r>
        <w:rPr>
          <w:b/>
        </w:rPr>
        <w:t xml:space="preserve">Notary public commission in effect</w:t>
      </w:r>
    </w:p>
    <w:p>
      <w:pPr>
        <w:jc w:val="both"/>
        <w:spacing w:before="100" w:after="100"/>
        <w:ind w:start="360"/>
        <w:ind w:firstLine="360"/>
      </w:pPr>
      <w:r>
        <w:rPr/>
      </w:r>
      <w:r>
        <w:rPr/>
      </w:r>
      <w:r>
        <w:t xml:space="preserve">A notary public commission in effect on July 1, 2023 continues until its date of expiration.  A notary public who applies to renew a notary public commission on or after July 1, 2023 is subject to and shall comply with this chapter.  A notary public, in performing notarial acts after July 1, 2023, shall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1930</w:t>
        <w:t xml:space="preserve">.  </w:t>
      </w:r>
      <w:r>
        <w:rPr>
          <w:b/>
        </w:rPr>
        <w:t xml:space="preserve">Savings clause</w:t>
      </w:r>
    </w:p>
    <w:p>
      <w:pPr>
        <w:jc w:val="both"/>
        <w:spacing w:before="100" w:after="100"/>
        <w:ind w:start="360"/>
        <w:ind w:firstLine="360"/>
      </w:pPr>
      <w:r>
        <w:rPr/>
      </w:r>
      <w:r>
        <w:rPr/>
      </w:r>
      <w:r>
        <w:t xml:space="preserve">This chapter does not affect the validity or effect of a notarial act performed before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1932</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1933</w:t>
        <w:t xml:space="preserve">.  </w:t>
      </w:r>
      <w:r>
        <w:rPr>
          <w:b/>
        </w:rPr>
        <w:t xml:space="preserve">Effective date</w:t>
      </w:r>
    </w:p>
    <w:p>
      <w:pPr>
        <w:jc w:val="both"/>
        <w:spacing w:before="100" w:after="100"/>
        <w:ind w:start="360"/>
        <w:ind w:firstLine="360"/>
      </w:pPr>
      <w:r>
        <w:rPr/>
      </w:r>
      <w:r>
        <w:rPr/>
      </w:r>
      <w:r>
        <w:t xml:space="preserve">This chapter takes effect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4. JUDICIARY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4. JUDICIARY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JUDICIARY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