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§2 (AMD). PL 1967, c. 494, §§2,3 (AMD). PL 1969, c. 466, §3 (AMD). PL 1969, c. 469, §§3,4 (AMD). PL 1971, c. 64, §2 (AMD). PL 1975, c. 285 (AMD). PL 1975, c. 701, §3 (AMD). PL 1977, c. 564, §13 (AMD). PL 1981, c. 488, §§3,4 (AMD). PL 1983, c. 167, §2 (AMD). PL 1983, c. 853, §§C8,18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Compensation upon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Compensation upon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§103. COMPENSATION UPON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