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1610-B</w:t>
        <w:t xml:space="preserve">.  </w:t>
      </w:r>
      <w:r>
        <w:rPr>
          <w:b/>
        </w:rPr>
        <w:t xml:space="preserve">Additional securities</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$33,000,000 outstanding at any one time for a psychiatric treatment facility.</w:t>
      </w:r>
      <w:r>
        <w:t xml:space="preserve">  </w:t>
      </w:r>
      <w:r xmlns:wp="http://schemas.openxmlformats.org/drawingml/2010/wordprocessingDrawing" xmlns:w15="http://schemas.microsoft.com/office/word/2012/wordml">
        <w:rPr>
          <w:rFonts w:ascii="Arial" w:hAnsi="Arial" w:cs="Arial"/>
          <w:sz w:val="22"/>
          <w:szCs w:val="22"/>
        </w:rPr>
        <w:t xml:space="preserve">[PL 1999, c. 731, Pt. NNN,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§NNN1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§1610-B. Additional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§1610-B. Additional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§1610-B. ADDITIONAL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