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Notary public commission; qualifications; no immunity or benefit</w:t>
      </w:r>
    </w:p>
    <w:p>
      <w:pPr>
        <w:jc w:val="both"/>
        <w:spacing w:before="100" w:after="0"/>
        <w:ind w:start="360"/>
        <w:ind w:firstLine="360"/>
      </w:pPr>
      <w:r>
        <w:rPr>
          <w:b/>
        </w:rPr>
        <w:t>1</w:t>
        <w:t xml:space="preserve">.  </w:t>
      </w:r>
      <w:r>
        <w:rPr>
          <w:b/>
        </w:rPr>
        <w:t xml:space="preserve">Application.</w:t>
        <w:t xml:space="preserve"> </w:t>
      </w:r>
      <w:r>
        <w:t xml:space="preserve"> </w:t>
      </w:r>
      <w:r>
        <w:t xml:space="preserve">An individual qualified under </w:t>
      </w:r>
      <w:r>
        <w:t>subsection 2</w:t>
      </w:r>
      <w:r>
        <w:t xml:space="preserve"> may apply to the Secretary of State for a notary public commission.  The applicant shall comply with and provide the information required by rules established by the Secretary of State and pay any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An applicant for a notary public commission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a resident of or have a place of employment or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Be able to read and write English;</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Not be disqualified to receive a commission under </w:t>
      </w:r>
      <w:r>
        <w:t>section 1924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Have passed the examination required under </w:t>
      </w:r>
      <w:r>
        <w:t>section 1923,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Oath required.</w:t>
        <w:t xml:space="preserve"> </w:t>
      </w:r>
      <w:r>
        <w:t xml:space="preserve"> </w:t>
      </w:r>
      <w:r>
        <w:t xml:space="preserve">Before issuance of a notary public commission, an applicant for the commission shall take and subscribe the following oath or affirmation before a dedimus justice: "I, (name), do swear that I will support the United States Constitution and the Constitution of Maine, so help me God. I, (name), do swear that I will faithfully discharge, to the best of my abilities, the duties incumbent on me as a notary public according to the Constitution of Maine and the laws of this State, so help me God."</w:t>
      </w:r>
    </w:p>
    <w:p>
      <w:pPr>
        <w:jc w:val="both"/>
        <w:spacing w:before="100" w:after="0"/>
        <w:ind w:start="360"/>
      </w:pPr>
      <w:r>
        <w:rPr/>
      </w:r>
      <w:r>
        <w:rPr/>
      </w:r>
      <w:r>
        <w:t xml:space="preserve">When a person is conscientiously scrupulous of taking an oath, the word "affirm" may be substituted for the word "swear" and the words "this I do under penalty of perjury" may be substituted for the words "so help me God."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Commission issued.</w:t>
        <w:t xml:space="preserve"> </w:t>
      </w:r>
      <w:r>
        <w:t xml:space="preserve"> </w:t>
      </w:r>
      <w:r>
        <w:t xml:space="preserve">The Secretary of State shall issue to an applicant who has complied with this section a notary public commission valid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 immunity or benefit.</w:t>
        <w:t xml:space="preserve"> </w:t>
      </w:r>
      <w:r>
        <w:t xml:space="preserve"> </w:t>
      </w:r>
      <w:r>
        <w:t xml:space="preserve">A commission issued under </w:t>
      </w:r>
      <w:r>
        <w:t>subsection 4</w:t>
      </w:r>
      <w:r>
        <w:t xml:space="preserve"> authorizes the notary public to perform notarial acts.  The commission does not provide the notary public any immunity or benefit conferred by the laws of this State on public officials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§1922. Notary public commission; qualifications; no immunity 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Notary public commission; qualifications; no immunity 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§1922. NOTARY PUBLIC COMMISSION; QUALIFICATIONS; NO IMMUNITY 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