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Programs</w:t>
      </w:r>
    </w:p>
    <w:p>
      <w:pPr>
        <w:jc w:val="both"/>
        <w:spacing w:before="100" w:after="0"/>
        <w:ind w:start="360"/>
        <w:ind w:firstLine="360"/>
      </w:pPr>
      <w:r>
        <w:rPr>
          <w:b/>
        </w:rPr>
        <w:t>1</w:t>
        <w:t xml:space="preserve">.  </w:t>
      </w:r>
      <w:r>
        <w:rPr>
          <w:b/>
        </w:rPr>
        <w:t xml:space="preserve">Coordinator of Diversion and Rehabilitation Programs.</w:t>
        <w:t xml:space="preserve"> </w:t>
      </w:r>
      <w:r>
        <w:t xml:space="preserve"> </w:t>
      </w:r>
      <w:r>
        <w:t xml:space="preserve">The judicial branch shall employ a Coordinator of Diversion and Rehabilitation Programs.  The Coordinator of Diversion and Rehabilitation Programs is responsible for helping the judicial branch establish, staff, coordinate, operate and evaluate diversion and rehabilitation programs in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§1 (RPR).]</w:t>
      </w:r>
    </w:p>
    <w:p>
      <w:pPr>
        <w:jc w:val="both"/>
        <w:spacing w:before="100" w:after="100"/>
        <w:ind w:start="360"/>
        <w:ind w:firstLine="360"/>
      </w:pPr>
      <w:r>
        <w:rPr>
          <w:b/>
        </w:rPr>
        <w:t>2</w:t>
        <w:t xml:space="preserve">.  </w:t>
      </w:r>
      <w:r>
        <w:rPr>
          <w:b/>
        </w:rPr>
        <w:t xml:space="preserve">Pass-through services.</w:t>
        <w:t xml:space="preserve"> </w:t>
      </w:r>
      <w:r>
        <w:t xml:space="preserve"> </w:t>
      </w:r>
      <w:r>
        <w:t xml:space="preserve">The Administrative Office of the Courts, with the assistance of the Coordinator of Diversion and Rehabilitation Programs, may enter into cooperative agreements or contracts with:</w:t>
      </w:r>
    </w:p>
    <w:p>
      <w:pPr>
        <w:jc w:val="both"/>
        <w:spacing w:before="100" w:after="0"/>
        <w:ind w:start="720"/>
      </w:pPr>
      <w:r>
        <w:rPr/>
        <w:t>A</w:t>
        <w:t xml:space="preserve">.  </w:t>
      </w:r>
      <w:r>
        <w:rPr/>
      </w:r>
      <w:r>
        <w:t xml:space="preserve">The Department of Health and Human Services or other federal-licensed treatment providers or state-licensed treatment providers to provide substance use disorder services for substance use disorder treatment program participants.  To the extent possible, the substance use disorder treatment programs must access existing substance use disorder treatment resources for substance use disorder treatment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B</w:t>
        <w:t xml:space="preserve">.  </w:t>
      </w:r>
      <w:r>
        <w:rPr/>
      </w:r>
      <w:r>
        <w:t xml:space="preserve">The Department of Corrections, Division of Community Corrections or other appropriate organizations to provide for supervision of substance use disorder treatment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C</w:t>
        <w:t xml:space="preserve">.  </w:t>
      </w:r>
      <w:r>
        <w:rPr/>
      </w:r>
      <w:r>
        <w:t xml:space="preserve">The Department of Corrections or other appropriate organizations to provide for drug testing of substance use disorder treatment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D</w:t>
        <w:t xml:space="preserve">.  </w:t>
      </w:r>
      <w:r>
        <w:rPr/>
      </w:r>
      <w:r>
        <w:t xml:space="preserve">Appropriate organizations to provide for a drug court manager at each substance use disorder treatment program location;</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E</w:t>
        <w:t xml:space="preserve">.  </w:t>
      </w:r>
      <w:r>
        <w:rPr/>
      </w:r>
      <w:r>
        <w:t xml:space="preserve">Appropriate organizations and agencies for training of substance use disorder treatment program staff and for evaluation of substance use disorder treatment program operations;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F</w:t>
        <w:t xml:space="preserve">.  </w:t>
      </w:r>
      <w:r>
        <w:rPr/>
      </w:r>
      <w:r>
        <w:t xml:space="preserve">Appropriate local, county and state governmental entities and other appropriate organizations and agencies to encourage the development of diversion and rehabilitation programs; and</w:t>
      </w:r>
      <w:r>
        <w:t xml:space="preserve">  </w:t>
      </w:r>
      <w:r xmlns:wp="http://schemas.openxmlformats.org/drawingml/2010/wordprocessingDrawing" xmlns:w15="http://schemas.microsoft.com/office/word/2012/wordml">
        <w:rPr>
          <w:rFonts w:ascii="Arial" w:hAnsi="Arial" w:cs="Arial"/>
          <w:sz w:val="22"/>
          <w:szCs w:val="22"/>
        </w:rPr>
        <w:t xml:space="preserve">[PL 2003, c. 711, Pt. A, §2 (NEW).]</w:t>
      </w:r>
    </w:p>
    <w:p>
      <w:pPr>
        <w:jc w:val="both"/>
        <w:spacing w:before="100" w:after="0"/>
        <w:ind w:start="720"/>
      </w:pPr>
      <w:r>
        <w:rPr/>
        <w:t>G</w:t>
        <w:t xml:space="preserve">.  </w:t>
      </w:r>
      <w:r>
        <w:rPr/>
      </w:r>
      <w:r>
        <w:t xml:space="preserve">Appropriate organizations and agencies for the provision of medical, educational, vocational, social and psychological services, training, counseling, residential care and other rehabilitative services designed to create, improve or coordinate diversion or rehabilitation programs.</w:t>
      </w:r>
      <w:r>
        <w:t xml:space="preserve">  </w:t>
      </w:r>
      <w:r xmlns:wp="http://schemas.openxmlformats.org/drawingml/2010/wordprocessingDrawing" xmlns:w15="http://schemas.microsoft.com/office/word/2012/wordml">
        <w:rPr>
          <w:rFonts w:ascii="Arial" w:hAnsi="Arial" w:cs="Arial"/>
          <w:sz w:val="22"/>
          <w:szCs w:val="22"/>
        </w:rPr>
        <w:t xml:space="preserve">[PL 2003, c. 711,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 PL 2001, c. 354, §3 (AMD). PL 2003, c. 689, §B6 (REV). PL 2003, c. 711, §§A1,2 (AMD). PL 2011, c. 657, Pt. AA, §2 (AMD). PL 2017, c. 407,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§422.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§422.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