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w:t>
        <w:t xml:space="preserve">.  </w:t>
      </w:r>
      <w:r>
        <w:rPr>
          <w:b/>
        </w:rPr>
        <w:t xml:space="preserve">Mental health treatment courts</w:t>
      </w:r>
    </w:p>
    <w:p>
      <w:pPr>
        <w:jc w:val="both"/>
        <w:spacing w:before="100" w:after="0"/>
        <w:ind w:start="360"/>
        <w:ind w:firstLine="360"/>
      </w:pPr>
      <w:r>
        <w:rPr>
          <w:b/>
        </w:rPr>
        <w:t>1</w:t>
        <w:t xml:space="preserve">.  </w:t>
      </w:r>
      <w:r>
        <w:rPr>
          <w:b/>
        </w:rPr>
        <w:t xml:space="preserve">Treatment courts; funding.</w:t>
        <w:t xml:space="preserve"> </w:t>
      </w:r>
      <w:r>
        <w:t xml:space="preserve"> </w:t>
      </w:r>
      <w:r>
        <w:t xml:space="preserve">The Judicial Department may seek and receive grants to establish mental health treatment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520, §1 (NEW).]</w:t>
      </w:r>
    </w:p>
    <w:p>
      <w:pPr>
        <w:jc w:val="both"/>
        <w:spacing w:before="100" w:after="100"/>
        <w:ind w:start="360"/>
        <w:ind w:firstLine="360"/>
      </w:pPr>
      <w:r>
        <w:rPr>
          <w:b/>
        </w:rPr>
        <w:t>2</w:t>
        <w:t xml:space="preserve">.  </w:t>
      </w:r>
      <w:r>
        <w:rPr>
          <w:b/>
        </w:rPr>
        <w:t xml:space="preserve">Report.</w:t>
        <w:t xml:space="preserve"> </w:t>
      </w:r>
      <w:r>
        <w:t xml:space="preserve"> </w:t>
      </w:r>
      <w:r>
        <w:t xml:space="preserve">Before implementing a mental health treatment court, the Judicial Department shall report to the joint standing committee of the Legislature having jurisdiction over judiciary matters on at least:</w:t>
      </w:r>
    </w:p>
    <w:p>
      <w:pPr>
        <w:jc w:val="both"/>
        <w:spacing w:before="100" w:after="0"/>
        <w:ind w:start="720"/>
      </w:pPr>
      <w:r>
        <w:rPr/>
        <w:t>A</w:t>
        <w:t xml:space="preserve">.  </w:t>
      </w:r>
      <w:r>
        <w:rPr/>
      </w:r>
      <w:r>
        <w:t xml:space="preserve">The funding mechanism and the expected duration of the funding;</w:t>
      </w:r>
      <w:r>
        <w:t xml:space="preserve">  </w:t>
      </w:r>
      <w:r xmlns:wp="http://schemas.openxmlformats.org/drawingml/2010/wordprocessingDrawing" xmlns:w15="http://schemas.microsoft.com/office/word/2012/wordml">
        <w:rPr>
          <w:rFonts w:ascii="Arial" w:hAnsi="Arial" w:cs="Arial"/>
          <w:sz w:val="22"/>
          <w:szCs w:val="22"/>
        </w:rPr>
        <w:t xml:space="preserve">[PL 2001, c. 520, §1 (NEW).]</w:t>
      </w:r>
    </w:p>
    <w:p>
      <w:pPr>
        <w:jc w:val="both"/>
        <w:spacing w:before="100" w:after="0"/>
        <w:ind w:start="720"/>
      </w:pPr>
      <w:r>
        <w:rPr/>
        <w:t>B</w:t>
        <w:t xml:space="preserve">.  </w:t>
      </w:r>
      <w:r>
        <w:rPr/>
      </w:r>
      <w:r>
        <w:t xml:space="preserve">The plans for the mental health treatment court, which must include an evaluation component to determine the efficacy of the treatment court on short-term and long-term bases;</w:t>
      </w:r>
      <w:r>
        <w:t xml:space="preserve">  </w:t>
      </w:r>
      <w:r xmlns:wp="http://schemas.openxmlformats.org/drawingml/2010/wordprocessingDrawing" xmlns:w15="http://schemas.microsoft.com/office/word/2012/wordml">
        <w:rPr>
          <w:rFonts w:ascii="Arial" w:hAnsi="Arial" w:cs="Arial"/>
          <w:sz w:val="22"/>
          <w:szCs w:val="22"/>
        </w:rPr>
        <w:t xml:space="preserve">[PL 2001, c. 520, §1 (NEW).]</w:t>
      </w:r>
    </w:p>
    <w:p>
      <w:pPr>
        <w:jc w:val="both"/>
        <w:spacing w:before="100" w:after="0"/>
        <w:ind w:start="720"/>
      </w:pPr>
      <w:r>
        <w:rPr/>
        <w:t>C</w:t>
        <w:t xml:space="preserve">.  </w:t>
      </w:r>
      <w:r>
        <w:rPr/>
      </w:r>
      <w:r>
        <w:t xml:space="preserve">The potential fiscal effects on the State; and</w:t>
      </w:r>
      <w:r>
        <w:t xml:space="preserve">  </w:t>
      </w:r>
      <w:r xmlns:wp="http://schemas.openxmlformats.org/drawingml/2010/wordprocessingDrawing" xmlns:w15="http://schemas.microsoft.com/office/word/2012/wordml">
        <w:rPr>
          <w:rFonts w:ascii="Arial" w:hAnsi="Arial" w:cs="Arial"/>
          <w:sz w:val="22"/>
          <w:szCs w:val="22"/>
        </w:rPr>
        <w:t xml:space="preserve">[PL 2001, c. 520, §1 (NEW).]</w:t>
      </w:r>
    </w:p>
    <w:p>
      <w:pPr>
        <w:jc w:val="both"/>
        <w:spacing w:before="100" w:after="0"/>
        <w:ind w:start="720"/>
      </w:pPr>
      <w:r>
        <w:rPr/>
        <w:t>D</w:t>
        <w:t xml:space="preserve">.  </w:t>
      </w:r>
      <w:r>
        <w:rPr/>
      </w:r>
      <w:r>
        <w:t xml:space="preserve">Recommended legislation to implement the mental health treatment court, if any.</w:t>
      </w:r>
      <w:r>
        <w:t xml:space="preserve">  </w:t>
      </w:r>
      <w:r xmlns:wp="http://schemas.openxmlformats.org/drawingml/2010/wordprocessingDrawing" xmlns:w15="http://schemas.microsoft.com/office/word/2012/wordml">
        <w:rPr>
          <w:rFonts w:ascii="Arial" w:hAnsi="Arial" w:cs="Arial"/>
          <w:sz w:val="22"/>
          <w:szCs w:val="22"/>
        </w:rPr>
        <w:t xml:space="preserve">[PL 2001, c. 520,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§431. Mental health treatment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 Mental health treatment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§431. MENTAL HEALTH TREATMENT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