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158</w:t>
      </w:r>
    </w:p>
    <w:p>
      <w:pPr>
        <w:jc w:val="center"/>
        <w:ind w:start="360"/>
        <w:spacing w:before="300" w:after="300"/>
      </w:pPr>
      <w:r>
        <w:rPr>
          <w:b/>
        </w:rPr>
        <w:t xml:space="preserve">ADMINISTRATIVE SERVICES</w:t>
      </w:r>
    </w:p>
    <w:p>
      <w:pPr>
        <w:jc w:val="center"/>
        <w:ind w:start="360"/>
        <w:spacing w:before="300" w:after="300"/>
      </w:pPr>
      <w:r>
        <w:rPr>
          <w:b/>
        </w:rPr>
        <w:t>SUBCHAPTER</w:t>
        <w:t xml:space="preserve"> </w:t>
        <w:t>1</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1872</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jc w:val="both"/>
        <w:spacing w:before="100" w:after="100"/>
        <w:ind w:start="1080" w:hanging="720"/>
      </w:pPr>
      <w:r>
        <w:rPr>
          <w:b/>
        </w:rPr>
        <w:t>§</w:t>
        <w:t>1874</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1875</w:t>
        <w:t xml:space="preserve">.  </w:t>
      </w:r>
      <w:r>
        <w:rPr>
          <w:b/>
        </w:rPr>
        <w:t xml:space="preserve">Responsibilities and dutes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§A4 (AMD). PL 1987, c. 402, §§B3,B4 (AMD). PL 1989, c. 501, §H (AMD). PL 1991, c. 780, §Y80 (RP). </w:t>
      </w:r>
    </w:p>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jc w:val="center"/>
        <w:ind w:start="360"/>
        <w:spacing w:before="300" w:after="300"/>
      </w:pPr>
      <w:r>
        <w:rPr>
          <w:b/>
        </w:rPr>
        <w:t>SUBCHAPTER</w:t>
        <w:t xml:space="preserve"> </w:t>
        <w:t>2</w:t>
      </w:r>
    </w:p>
    <w:p>
      <w:pPr>
        <w:jc w:val="center"/>
        <w:ind w:start="360"/>
        <w:spacing w:before="300" w:after="300"/>
      </w:pPr>
      <w:r>
        <w:rPr>
          <w:b/>
        </w:rPr>
        <w:t xml:space="preserve">BUREAU OF INFORMATION SERVICES</w:t>
      </w:r>
    </w:p>
    <w:p>
      <w:pPr>
        <w:jc w:val="both"/>
        <w:spacing w:before="100" w:after="100"/>
        <w:ind w:start="1080" w:hanging="720"/>
      </w:pPr>
      <w:r>
        <w:rPr>
          <w:b/>
        </w:rPr>
        <w:t>§</w:t>
        <w:t>1881</w:t>
        <w:t xml:space="preserve">.  </w:t>
      </w:r>
      <w:r>
        <w:rPr>
          <w:b/>
        </w:rPr>
        <w:t xml:space="preserve">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2001, c. 1, §10 (COR). PL 2001, c. 388, §5 (RPR). PL 2005, c. 12, §SS7 (RP).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jc w:val="both"/>
        <w:spacing w:before="100" w:after="100"/>
        <w:ind w:start="1080" w:hanging="720"/>
      </w:pPr>
      <w:r>
        <w:rPr>
          <w:b/>
        </w:rPr>
        <w:t>§</w:t>
        <w:t>1886</w:t>
        <w:t xml:space="preserve">.  </w:t>
      </w:r>
      <w:r>
        <w:rPr>
          <w:b/>
        </w:rPr>
        <w:t xml:space="preserve">Powers and duties of the 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282, §2 (AMD). PL 1987, c. 402, §A49 (AMD). PL 1989, c. 237, §§2,3 (AMD). PL 1989, c. 857, §§26-32 (AMD). PL 1991, c. 780, §Y88 (AMD). PL 1995, c. 152, §1 (AMD). PL 1997, c. 424, §B2 (AMD). PL 1997, c. 713, §2 (AMD). PL 2001, c. 388, §7 (AMD). PL 2005, c. 12, §SS7 (RP). </w:t>
      </w:r>
    </w:p>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jc w:val="both"/>
        <w:spacing w:before="100" w:after="100"/>
        <w:ind w:start="1080" w:hanging="720"/>
      </w:pPr>
      <w:r>
        <w:rPr>
          <w:b/>
        </w:rPr>
        <w:t>§</w:t>
        <w:t>1889</w:t>
        <w:t xml:space="preserve">.  </w:t>
      </w:r>
      <w:r>
        <w:rPr>
          <w:b/>
        </w:rPr>
        <w:t xml:space="preserve">Data processing professional and support staff in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2005, c. 12, §SS7 (RP). </w:t>
      </w:r>
    </w:p>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jc w:val="center"/>
        <w:ind w:start="360"/>
        <w:spacing w:before="300" w:after="300"/>
      </w:pPr>
      <w:r>
        <w:rPr>
          <w:b/>
        </w:rPr>
        <w:t>SUBCHAPTER</w:t>
        <w:t xml:space="preserve"> </w:t>
        <w:t>2-A</w:t>
      </w:r>
    </w:p>
    <w:p>
      <w:pPr>
        <w:jc w:val="center"/>
        <w:ind w:start="360"/>
        <w:spacing w:before="300" w:after="300"/>
      </w:pPr>
      <w:r>
        <w:rPr>
          <w:b/>
        </w:rPr>
        <w:t xml:space="preserve">GEOGRAPHIC INFORMATION SYSTEMS</w:t>
      </w:r>
    </w:p>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1890-D</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center"/>
        <w:ind w:start="360"/>
        <w:spacing w:before="300" w:after="300"/>
      </w:pPr>
      <w:r>
        <w:rPr>
          <w:b/>
        </w:rPr>
        <w:t>SUBCHAPTER</w:t>
        <w:t xml:space="preserve"> </w:t>
        <w:t>2-B</w:t>
      </w:r>
    </w:p>
    <w:p>
      <w:pPr>
        <w:jc w:val="center"/>
        <w:ind w:start="360"/>
        <w:spacing w:before="300" w:after="300"/>
      </w:pPr>
      <w:r>
        <w:rPr>
          <w:b/>
        </w:rPr>
        <w:t xml:space="preserve">MAINE LIBRARY OF GEOGRAPHIC INFORMATION</w:t>
      </w:r>
    </w:p>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1890-J</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1890-M</w:t>
        <w:t xml:space="preserve">.  </w:t>
      </w:r>
      <w:r>
        <w:rPr>
          <w:b/>
        </w:rPr>
        <w:t xml:space="preserve">Copyrights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center"/>
        <w:ind w:start="360"/>
        <w:spacing w:before="300" w:after="300"/>
      </w:pPr>
      <w:r>
        <w:rPr>
          <w:b/>
        </w:rPr>
        <w:t>SUBCHAPTER</w:t>
        <w:t xml:space="preserve"> </w:t>
        <w:t>3</w:t>
      </w:r>
    </w:p>
    <w:p>
      <w:pPr>
        <w:jc w:val="center"/>
        <w:ind w:start="360"/>
        <w:spacing w:before="300" w:after="300"/>
      </w:pPr>
      <w:r>
        <w:rPr>
          <w:b/>
        </w:rPr>
        <w:t xml:space="preserve">INFORMATION SERVICES POLICY BOARD</w:t>
      </w:r>
    </w:p>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jc w:val="both"/>
        <w:spacing w:before="100" w:after="100"/>
        <w:ind w:start="1080" w:hanging="720"/>
      </w:pPr>
      <w:r>
        <w:rPr>
          <w:b/>
        </w:rPr>
        <w:t>§</w:t>
        <w:t>1893</w:t>
        <w:t xml:space="preserve">.  </w:t>
      </w:r>
      <w:r>
        <w:rPr>
          <w:b/>
        </w:rPr>
        <w:t xml:space="preserve">Duties and responsibilities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534, §§A6,A19 (AMD). PL 1987, c. 701, §§4,5 (AMD). PL 1989, c. 443, §10 (AMD). PL 1989, c. 857, §§37-41 (AMD). PL 1991, c. 291, §5 (AMD). RR 1995, c. 1, §3 (COR). PL 1995, c. 152, §§3,4 (AMD). PL 1999, c. 165, §7 (AMD). PL 2001, c. 388, §12 (AMD). PL 2005, c. 12, §SS7 (RP). </w:t>
      </w:r>
    </w:p>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center"/>
        <w:ind w:start="360"/>
        <w:spacing w:before="300" w:after="300"/>
      </w:pPr>
      <w:r>
        <w:rPr>
          <w:b/>
        </w:rPr>
        <w:t>SUBCHAPTER</w:t>
        <w:t xml:space="preserve"> </w:t>
        <w:t>4</w:t>
      </w:r>
    </w:p>
    <w:p>
      <w:pPr>
        <w:jc w:val="center"/>
        <w:ind w:start="360"/>
        <w:spacing w:before="300" w:after="300"/>
      </w:pPr>
      <w:r>
        <w:rPr>
          <w:b/>
        </w:rPr>
        <w:t xml:space="preserve">APPEALS PROCESS</w:t>
      </w:r>
    </w:p>
    <w:p>
      <w:pPr>
        <w:jc w:val="both"/>
        <w:spacing w:before="100" w:after="100"/>
        <w:ind w:start="1080" w:hanging="720"/>
      </w:pPr>
      <w:r>
        <w:rPr>
          <w:b/>
        </w:rPr>
        <w:t>§</w:t>
        <w:t>1896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§43 (AMD). PL 1991, c. 291, §6 (AMD). RR 1995, c. 1, §4 (COR). PL 2001, c. 388, §13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158.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