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MEDICAL CONDITIONS</w:t>
      </w:r>
    </w:p>
    <w:p>
      <w:pPr>
        <w:jc w:val="center"/>
        <w:ind w:start="360"/>
        <w:spacing w:before="300" w:after="300"/>
      </w:pPr>
      <w:r>
        <w:rPr>
          <w:b/>
        </w:rPr>
        <w:t>(REPEALED)</w:t>
      </w:r>
    </w:p>
    <w:p>
      <w:pPr>
        <w:jc w:val="both"/>
        <w:spacing w:before="100" w:after="100"/>
        <w:ind w:start="1080" w:hanging="720"/>
      </w:pPr>
      <w:r>
        <w:rPr>
          <w:b/>
        </w:rPr>
        <w:t>§</w:t>
        <w:t>17001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402, §A63 (RP). PL 1987, c. 443, §1 (RP). </w:t>
      </w:r>
    </w:p>
    <w:p>
      <w:pPr>
        <w:jc w:val="both"/>
        <w:spacing w:before="100" w:after="100"/>
        <w:ind w:start="1080" w:hanging="720"/>
      </w:pPr>
      <w:r>
        <w:rPr>
          <w:b/>
        </w:rPr>
        <w:t>§</w:t>
        <w:t>17002</w:t>
        <w:t xml:space="preserve">.  </w:t>
      </w:r>
      <w:r>
        <w:rPr>
          <w:b/>
        </w:rPr>
        <w:t xml:space="preserve">Committee to Advise the Department of Human Services on AIDS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402, §A63 (RP). PL 1987, c. 443, §1 (RP). </w:t>
      </w:r>
    </w:p>
    <w:p>
      <w:pPr>
        <w:jc w:val="both"/>
        <w:spacing w:before="100" w:after="100"/>
        <w:ind w:start="1080" w:hanging="720"/>
      </w:pPr>
      <w:r>
        <w:rPr>
          <w:b/>
        </w:rPr>
        <w:t>§</w:t>
        <w:t>17003</w:t>
        <w:t xml:space="preserve">.  </w:t>
      </w:r>
      <w:r>
        <w:rPr>
          <w:b/>
        </w:rPr>
        <w:t xml:space="preserve">Confidentiality of 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283 (AMD). PL 1987, c. 402, §A63 (RP). PL 1987, c. 443, §1 (RP). PL 1987, c. 769, §A27 (RP). </w:t>
      </w:r>
    </w:p>
    <w:p>
      <w:pPr>
        <w:jc w:val="both"/>
        <w:spacing w:before="100" w:after="100"/>
        <w:ind w:start="1080" w:hanging="720"/>
      </w:pPr>
      <w:r>
        <w:rPr>
          <w:b/>
        </w:rPr>
        <w:t>§</w:t>
        <w:t>17004</w:t>
        <w:t xml:space="preserve">.  </w:t>
      </w:r>
      <w:r>
        <w:rPr>
          <w:b/>
        </w:rPr>
        <w:t xml:space="preserve">Restrictions upon revealing HTLV-III antibody test results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309 (AMD). PL 1987, c. 402, §A63 (RP). PL 1987, c. 443, §1 (RP). PL 1987, c. 769, §A28 (RP). </w:t>
      </w:r>
    </w:p>
    <w:p>
      <w:pPr>
        <w:jc w:val="both"/>
        <w:spacing w:before="100" w:after="100"/>
        <w:ind w:start="1080" w:hanging="720"/>
      </w:pPr>
      <w:r>
        <w:rPr>
          <w:b/>
        </w:rPr>
        <w:t>§</w:t>
        <w:t>17005</w:t>
        <w:t xml:space="preserve">.  </w:t>
      </w:r>
      <w:r>
        <w:rPr>
          <w:b/>
        </w:rPr>
        <w:t xml:space="preserve">Coordination of services to persons with AIDS, AIDS Related Complex and viral positivity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349, §H7 (AMD). PL 1987, c. 402, §A63 (RP). PL 1987, c. 443, §1 (RP). PL 1987, c. 769, §A29 (AMD). </w:t>
      </w:r>
    </w:p>
    <w:p>
      <w:pPr>
        <w:jc w:val="both"/>
        <w:spacing w:before="100" w:after="100"/>
        <w:ind w:start="1080" w:hanging="720"/>
      </w:pPr>
      <w:r>
        <w:rPr>
          <w:b/>
        </w:rPr>
        <w:t>§</w:t>
        <w:t>17006</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402, §A63 (RP). PL 1987, c. 443,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501. MEDICAL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MEDICAL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501. MEDICAL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