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 (AMD). PL 1969, c. 206 (AMD). PL 1971, c. 595, §1 (AMD). PL 1979, c. 5 (AMD). PL 1979, c. 92 (AMD). PL 1979, c. 200 (AMD). PL 1979, c. 663, §§16,17 (AMD). PL 1985, c. 62, §2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§1123.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§1123.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