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Governor may hear complaints; removal from office</w:t>
      </w:r>
    </w:p>
    <w:p>
      <w:pPr>
        <w:jc w:val="both"/>
        <w:spacing w:before="100" w:after="100"/>
        <w:ind w:start="360"/>
        <w:ind w:firstLine="360"/>
      </w:pPr>
      <w:r>
        <w:rPr/>
      </w:r>
      <w:r>
        <w:rPr/>
      </w:r>
      <w:r>
        <w:t xml:space="preserve">Upon written complaint of any person that the Treasurer of State is mentally ill or insolvent, or has absconded or concealed himself to avoid his creditors, or is absent from the State and neglecting his duties to the hazard of the trust reposed in him, or has violated any provision of </w:t>
      </w:r>
      <w:r>
        <w:t>section 125</w:t>
      </w:r>
      <w:r>
        <w:t xml:space="preserve">, or has failed faithfully to perform the duties of his office, the Governor shall forthwith examine into the charges and if any of them is found true, he shall remove him and declare the office vacant.</w:t>
      </w:r>
      <w:r>
        <w:t xml:space="preserve">  </w:t>
      </w:r>
      <w:r xmlns:wp="http://schemas.openxmlformats.org/drawingml/2010/wordprocessingDrawing" xmlns:w15="http://schemas.microsoft.com/office/word/2012/wordml">
        <w:rPr>
          <w:rFonts w:ascii="Arial" w:hAnsi="Arial" w:cs="Arial"/>
          <w:sz w:val="22"/>
          <w:szCs w:val="22"/>
        </w:rPr>
        <w:t xml:space="preserve">[PL 1975, c. 771,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§127. Governor may hear complaints;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Governor may hear complaints;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§127. GOVERNOR MAY HEAR COMPLAINTS;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