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17655</w:t>
        <w:t xml:space="preserve">.  </w:t>
      </w:r>
      <w:r>
        <w:rPr>
          <w:b/>
        </w:rPr>
        <w:t xml:space="preserve">Service in the Armed Forces</w:t>
      </w:r>
    </w:p>
    <w:p>
      <w:pPr>
        <w:jc w:val="both"/>
        <w:spacing w:before="100" w:after="100"/>
        <w:ind w:start="360"/>
        <w:ind w:firstLine="360"/>
      </w:pPr>
      <w:r>
        <w:rPr>
          <w:b/>
        </w:rPr>
        <w:t>1</w:t>
        <w:t xml:space="preserve">.  </w:t>
      </w:r>
      <w:r>
        <w:rPr>
          <w:b/>
        </w:rPr>
        <w:t xml:space="preserve">Membership continued.</w:t>
        <w:t xml:space="preserve"> </w:t>
      </w:r>
      <w:r>
        <w:t xml:space="preserve"> </w:t>
      </w:r>
      <w:r>
        <w:t xml:space="preserve">The membership of the following employees is considered to have continued during the period of the employee's service in the Armed Forces of the United States:</w:t>
      </w:r>
    </w:p>
    <w:p>
      <w:pPr>
        <w:jc w:val="both"/>
        <w:spacing w:before="100" w:after="0"/>
        <w:ind w:start="720"/>
      </w:pPr>
      <w:r>
        <w:rPr/>
        <w:t>A</w:t>
        <w:t xml:space="preserve">.  </w:t>
      </w:r>
      <w:r>
        <w:rPr/>
      </w:r>
      <w:r>
        <w:t xml:space="preserve">Any employee entering a class of service in the Armed Forces of the United States approved by resolution of the board, if the employee does not withdraw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1991, c. 479, §1 (AMD).]</w:t>
      </w:r>
    </w:p>
    <w:p>
      <w:pPr>
        <w:jc w:val="both"/>
        <w:spacing w:before="100" w:after="0"/>
        <w:ind w:start="720"/>
      </w:pPr>
      <w:r>
        <w:rPr/>
        <w:t>B</w:t>
        <w:t xml:space="preserve">.  </w:t>
      </w:r>
      <w:r>
        <w:rPr/>
      </w:r>
      <w:r>
        <w:t xml:space="preserve">Any employee who enlists in or is inducted or drafted into the service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2001, c. 181, §6 (AMD).]</w:t>
      </w:r>
    </w:p>
    <w:p>
      <w:pPr>
        <w:jc w:val="both"/>
        <w:spacing w:before="100" w:after="0"/>
        <w:ind w:start="720"/>
      </w:pPr>
      <w:r>
        <w:rPr/>
        <w:t>C</w:t>
        <w:t xml:space="preserve">.  </w:t>
      </w:r>
      <w:r>
        <w:rPr/>
      </w:r>
      <w:r>
        <w:t xml:space="preserve">Any employee who enlists in or is inducted or drafted into the service of the Armed Forces of the United States while the United States Selective Service Act of 1948, Public Law 759, or any of its amendments or extensions is in effect.</w:t>
      </w:r>
      <w:r>
        <w:t xml:space="preserve">  </w:t>
      </w:r>
      <w:r xmlns:wp="http://schemas.openxmlformats.org/drawingml/2010/wordprocessingDrawing" xmlns:w15="http://schemas.microsoft.com/office/word/2012/wordml">
        <w:rPr>
          <w:rFonts w:ascii="Arial" w:hAnsi="Arial" w:cs="Arial"/>
          <w:sz w:val="22"/>
          <w:szCs w:val="22"/>
        </w:rPr>
        <w:t xml:space="preserve">[PL 1991,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§6 (AMD).]</w:t>
      </w:r>
    </w:p>
    <w:p>
      <w:pPr>
        <w:jc w:val="both"/>
        <w:spacing w:before="100" w:after="0"/>
        <w:ind w:start="360"/>
        <w:ind w:firstLine="360"/>
      </w:pPr>
      <w:r>
        <w:rPr>
          <w:b/>
        </w:rPr>
        <w:t>2</w:t>
        <w:t xml:space="preserve">.  </w:t>
      </w:r>
      <w:r>
        <w:rPr>
          <w:b/>
        </w:rPr>
        <w:t xml:space="preserve">Other military benefits.</w:t>
        <w:t xml:space="preserve"> </w:t>
      </w:r>
      <w:r>
        <w:t xml:space="preserve"> </w:t>
      </w:r>
      <w:r>
        <w:t xml:space="preserve">Any employee who satisfies the criteria of </w:t>
      </w:r>
      <w:r>
        <w:t>subsection 1, paragraph B</w:t>
      </w:r>
      <w:r>
        <w:t xml:space="preserve">, is entitled to all the benefits of </w:t>
      </w:r>
      <w:r>
        <w:t>Title 26, section 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§§A70,A71 (AMD). PL 1987, c. 739, §§11,48 (AMD). PL 1991, c. 479, §1 (AMD). PL 2001, c. 181, §6 (AMD). PL 2001, c. 662,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§17655. Service in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§17655. Service in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§17655. SERVICE IN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