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17751</w:t>
        <w:t xml:space="preserve">.  </w:t>
      </w:r>
      <w:r>
        <w:rPr>
          <w:b/>
        </w:rPr>
        <w:t xml:space="preserve">Determination of one-year's service credit</w:t>
      </w:r>
    </w:p>
    <w:p>
      <w:pPr>
        <w:jc w:val="both"/>
        <w:spacing w:before="100" w:after="100"/>
        <w:ind w:start="360"/>
        <w:ind w:firstLine="360"/>
      </w:pPr>
      <w:r>
        <w:rPr/>
      </w:r>
      <w:r>
        <w:rPr/>
      </w:r>
      <w:r>
        <w:t xml:space="preserve">The determination of one-year's service credit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100"/>
        <w:ind w:start="360"/>
        <w:ind w:firstLine="360"/>
      </w:pPr>
      <w:r>
        <w:rPr>
          <w:b/>
        </w:rPr>
        <w:t>1</w:t>
        <w:t xml:space="preserve">.  </w:t>
      </w:r>
      <w:r>
        <w:rPr>
          <w:b/>
        </w:rPr>
        <w:t xml:space="preserve">All service in one calendar year.</w:t>
        <w:t xml:space="preserve"> </w:t>
      </w:r>
      <w:r>
        <w:t xml:space="preserve"> </w:t>
      </w:r>
      <w:r>
        <w:t xml:space="preserve">The board may not allow more than one year's service credit for all the service:</w:t>
      </w:r>
    </w:p>
    <w:p>
      <w:pPr>
        <w:jc w:val="both"/>
        <w:spacing w:before="100" w:after="0"/>
        <w:ind w:start="720"/>
      </w:pPr>
      <w:r>
        <w:rPr/>
        <w:t>A</w:t>
        <w:t xml:space="preserve">.  </w:t>
      </w:r>
      <w:r>
        <w:rPr/>
      </w:r>
      <w:r>
        <w:t xml:space="preserve">In one calendar year for state employees;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In one school contract year for teachers or state employees employed as teachers.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Absence without pay.</w:t>
        <w:t xml:space="preserve"> </w:t>
      </w:r>
      <w:r>
        <w:t xml:space="preserve"> </w:t>
      </w:r>
      <w:r>
        <w:t xml:space="preserve">Except as provided in </w:t>
      </w:r>
      <w:r>
        <w:t>section 17766</w:t>
      </w:r>
      <w:r>
        <w:t xml:space="preserve">, the board may not allow service credit for a period of absence without pay of more than a month's duration for a full-time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§3 (COR).]</w:t>
      </w:r>
    </w:p>
    <w:p>
      <w:pPr>
        <w:jc w:val="both"/>
        <w:spacing w:before="100" w:after="0"/>
        <w:ind w:start="360"/>
        <w:ind w:firstLine="360"/>
      </w:pPr>
      <w:r>
        <w:rPr>
          <w:b/>
        </w:rPr>
        <w:t>3</w:t>
        <w:t xml:space="preserve">.  </w:t>
      </w:r>
      <w:r>
        <w:rPr>
          <w:b/>
        </w:rPr>
        <w:t xml:space="preserve">Board determination.</w:t>
        <w:t xml:space="preserve"> </w:t>
      </w:r>
      <w:r>
        <w:t xml:space="preserve"> </w:t>
      </w:r>
      <w:r>
        <w:t xml:space="preserve">The board shall determine by appropriate rules how much service in any year qualifies for one year's service credit. Service rendered for the full normal working time in any year qualifies for one year's service credit.   The board shall provide in its rule related to the determination of creditable service for state employees that any part-time or seasonal state employee who was employed during the period beginning January 1, 1989 and ending June 30, 1991 is credited with a full year of creditable service for each year in which that employee is employed for 1,000 or more hours, for as long as that employee is employed by the State.  The board's rule must also treat in the same manner any employee first employed before July 1, 1991 who is employed in a position that is in a career ladder in which the employee is required to move from full-time status to seasonal status when accepting a promotion in the employee's career ladder.  </w:t>
      </w:r>
      <w:r>
        <w:t>Section 17001, subsection 13, paragraph E</w:t>
      </w:r>
      <w:r>
        <w:t xml:space="preserve"> does not apply to an employee who is credited with a full year of creditable service under this provision.  Each state department or agency shall submit to the retirement system a list of all employees to whom this provision applies, in the manner and time provided by board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878, §1 (AMD).]</w:t>
      </w:r>
    </w:p>
    <w:p>
      <w:pPr>
        <w:jc w:val="both"/>
        <w:spacing w:before="100" w:after="0"/>
        <w:ind w:start="360"/>
        <w:ind w:firstLine="360"/>
      </w:pPr>
      <w:r>
        <w:rPr>
          <w:b/>
        </w:rPr>
        <w:t>4</w:t>
        <w:t xml:space="preserve">.  </w:t>
      </w:r>
      <w:r>
        <w:rPr>
          <w:b/>
        </w:rPr>
        <w:t xml:space="preserve">Special provision for certain legislative employees.</w:t>
        <w:t xml:space="preserve"> </w:t>
      </w:r>
      <w:r>
        <w:t xml:space="preserve"> </w:t>
      </w:r>
      <w:r>
        <w:t xml:space="preserve">A legislative employee receives a full year of service credit for the period of January 1, 1978 to January 1, 1984 for each year of the legislative biennium in a position that may be full-time under </w:t>
      </w:r>
      <w:r>
        <w:t>Title 3, sections 22</w:t>
      </w:r>
      <w:r>
        <w:t xml:space="preserve"> and </w:t>
      </w:r>
      <w:r>
        <w:t>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878, §1 (AMD). RR 1997, c. 1, §3 (COR). PL 1997, c. 190, §1 (AMD). RR 2013,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§17751. Determination of one-year's service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§17751. Determination of one-year's service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§17751. DETERMINATION OF ONE-YEAR'S SERVICE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