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17854</w:t>
        <w:t xml:space="preserve">.  </w:t>
      </w:r>
      <w:r>
        <w:rPr>
          <w:b/>
        </w:rPr>
        <w:t xml:space="preserve">Minimum benefit</w:t>
      </w:r>
    </w:p>
    <w:p>
      <w:pPr>
        <w:jc w:val="both"/>
        <w:spacing w:before="100" w:after="100"/>
        <w:ind w:start="360"/>
        <w:ind w:firstLine="360"/>
      </w:pPr>
      <w:r>
        <w:rPr/>
      </w:r>
      <w:r>
        <w:rPr/>
      </w:r>
      <w:r>
        <w:t xml:space="preserve">Any member who has 10 or more years of creditable service at retirement is entitled to a minimum service retirement benefit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§17854. Minimum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§17854. Minimum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§17854. MINIMUM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