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18451-A</w:t>
        <w:t xml:space="preserve">.  </w:t>
      </w:r>
      <w:r>
        <w:rPr>
          <w:b/>
        </w:rPr>
        <w:t xml:space="preserve">Qualification for benefits for members covered under chapter 427</w:t>
      </w:r>
    </w:p>
    <w:p>
      <w:pPr>
        <w:jc w:val="both"/>
        <w:spacing w:before="100" w:after="100"/>
        <w:ind w:start="360"/>
        <w:ind w:firstLine="360"/>
      </w:pPr>
      <w:r>
        <w:rPr/>
      </w:r>
      <w:r>
        <w:rPr/>
      </w:r>
      <w:r>
        <w:t xml:space="preserve">Qualification for service retirement benefits for a member covered under </w:t>
      </w:r>
      <w:r>
        <w:t>chapter 427</w:t>
      </w:r>
      <w:r>
        <w:t xml:space="preserve"> is governed by </w:t>
      </w:r>
      <w:r>
        <w:t>subsection 1</w:t>
      </w:r>
      <w:r>
        <w:t xml:space="preserve"> or </w:t>
      </w:r>
      <w:r>
        <w:t>2</w:t>
      </w:r>
      <w:r>
        <w:t xml:space="preserve">, unless the requirements of a special plan, as established by the board by rule, have been met.</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360"/>
        <w:ind w:firstLine="360"/>
      </w:pPr>
      <w:r>
        <w:rPr>
          <w:b/>
        </w:rPr>
        <w:t>1</w:t>
        <w:t xml:space="preserve">.  </w:t>
      </w:r>
      <w:r>
        <w:rPr>
          <w:b/>
        </w:rPr>
        <w:t xml:space="preserve">Members prior to July 1, 2014.</w:t>
        <w:t xml:space="preserve"> </w:t>
      </w:r>
      <w:r>
        <w:t xml:space="preserve"> </w:t>
      </w:r>
      <w:r>
        <w:t xml:space="preserve">Qualification for a service retirement benefit for a member covered under </w:t>
      </w:r>
      <w:r>
        <w:t>chapter 427</w:t>
      </w:r>
      <w:r>
        <w:t xml:space="preserve"> who was a member of a plan provided under </w:t>
      </w:r>
      <w:r>
        <w:t>chapter 427</w:t>
      </w:r>
      <w:r>
        <w:t xml:space="preserve"> prior to July 1, 2014 is governed by </w:t>
      </w:r>
      <w:r>
        <w:t>section 18451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w:t>
      </w:r>
    </w:p>
    <w:p>
      <w:pPr>
        <w:jc w:val="both"/>
        <w:spacing w:before="100" w:after="100"/>
        <w:ind w:start="360"/>
        <w:ind w:firstLine="360"/>
      </w:pPr>
      <w:r>
        <w:rPr>
          <w:b/>
        </w:rPr>
        <w:t>2</w:t>
        <w:t xml:space="preserve">.  </w:t>
      </w:r>
      <w:r>
        <w:rPr>
          <w:b/>
        </w:rPr>
        <w:t xml:space="preserve">Members after June 30, 2014.</w:t>
        <w:t xml:space="preserve"> </w:t>
      </w:r>
      <w:r>
        <w:t xml:space="preserve"> </w:t>
      </w:r>
      <w:r>
        <w:t xml:space="preserve">Qualification for a service retirement benefit for a member who is first covered under </w:t>
      </w:r>
      <w:r>
        <w:t>chapter 427</w:t>
      </w:r>
      <w:r>
        <w:t xml:space="preserve"> after June 30, 2014 is governed as follows.</w:t>
      </w:r>
    </w:p>
    <w:p>
      <w:pPr>
        <w:jc w:val="both"/>
        <w:spacing w:before="100" w:after="0"/>
        <w:ind w:start="720"/>
      </w:pPr>
      <w:r>
        <w:rPr/>
        <w:t>A</w:t>
        <w:t xml:space="preserve">.  </w:t>
      </w:r>
      <w:r>
        <w:rPr/>
      </w:r>
      <w:r>
        <w:t xml:space="preserve">A member who is in service when reaching 65 years of age, or is in service after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 has been in service for a minimum of one year immediately before retirement; or</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588, Pt. E, §4 (AMD).]</w:t>
      </w:r>
    </w:p>
    <w:p>
      <w:pPr>
        <w:jc w:val="both"/>
        <w:spacing w:before="100" w:after="0"/>
        <w:ind w:start="720"/>
      </w:pPr>
      <w:r>
        <w:rPr/>
        <w:t>B</w:t>
        <w:t xml:space="preserve">.  </w:t>
      </w:r>
      <w:r>
        <w:rPr/>
      </w:r>
      <w:r>
        <w:t xml:space="preserve">A member who is not in service when reaching 65 years of age qualifies for a service retirement benefit if the member:</w:t>
      </w:r>
    </w:p>
    <w:p>
      <w:pPr>
        <w:jc w:val="both"/>
        <w:spacing w:before="100" w:after="0"/>
        <w:ind w:start="1080"/>
      </w:pPr>
      <w:r>
        <w:rPr/>
        <w:t>(</w:t>
        <w:t>1</w:t>
        <w:t xml:space="preserve">)  </w:t>
      </w:r>
      <w:r>
        <w:rPr/>
      </w:r>
      <w:r>
        <w:t xml:space="preserve">Retires upon or after reaching 65 years of age; and</w:t>
      </w:r>
    </w:p>
    <w:p>
      <w:pPr>
        <w:jc w:val="both"/>
        <w:spacing w:before="100" w:after="0"/>
        <w:ind w:start="1080"/>
      </w:pPr>
      <w:r>
        <w:rPr/>
        <w:t>(</w:t>
        <w:t>2</w:t>
        <w:t xml:space="preserve">)  </w:t>
      </w:r>
      <w:r>
        <w:rPr/>
      </w:r>
      <w:r>
        <w:t xml:space="preserve">Has at least 5 years of creditable service, which, for the purposes of determining completion of the 5-year requirement, may include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w:pPr>
        <w:jc w:val="both"/>
        <w:spacing w:before="100" w:after="0"/>
        <w:ind w:start="720"/>
      </w:pPr>
      <w:r>
        <w:rPr/>
        <w:t>C</w:t>
        <w:t xml:space="preserve">.  </w:t>
      </w:r>
      <w:r>
        <w:rPr/>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meeting eligibility requirements, creditable service as a member of the Legislative Retirement Program.</w:t>
      </w:r>
      <w:r>
        <w:t xml:space="preserve">  </w:t>
      </w:r>
      <w:r xmlns:wp="http://schemas.openxmlformats.org/drawingml/2010/wordprocessingDrawing" xmlns:w15="http://schemas.microsoft.com/office/word/2012/wordml">
        <w:rPr>
          <w:rFonts w:ascii="Arial" w:hAnsi="Arial" w:cs="Arial"/>
          <w:sz w:val="22"/>
          <w:szCs w:val="22"/>
        </w:rPr>
        <w:t xml:space="preserve">[PL 2013, c. 391,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391, §10 (NEW). PL 2013, c. 588, Pt. E,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§18451-A. Qualification for benefits for members covered under chapter 427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§18451-A. Qualification for benefits for members covered under chapter 427</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§18451-A. QUALIFICATION FOR BENEFITS FOR MEMBERS COVERED UNDER CHAPTER 427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