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Office of Geographic Information Systems established</w:t>
      </w:r>
    </w:p>
    <w:p>
      <w:pPr>
        <w:jc w:val="both"/>
        <w:spacing w:before="100" w:after="100"/>
        <w:ind w:start="360"/>
        <w:ind w:firstLine="360"/>
      </w:pPr>
      <w:r>
        <w:rPr/>
      </w:r>
      <w:r>
        <w:rPr/>
      </w:r>
      <w:r>
        <w:t xml:space="preserve">The Office of Geographic Information Systems is established within the Office of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§1992. Office of Geographic Information Systems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Office of Geographic Information Systems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§1992. OFFICE OF GEOGRAPHIC INFORMATION SYSTEMS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