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472, §1 (NEW). PL 2021, c. 293, Pt. A,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§2043.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§2043.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§2043.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