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2017, c. 284, Pt. GG, §5 (AMD). PL 2019, c. 383,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§3104.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