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322</w:t>
        <w:t xml:space="preserve">.  </w:t>
      </w:r>
      <w:r>
        <w:rPr>
          <w:b/>
        </w:rPr>
        <w:t xml:space="preserve">Blaine House Commission</w:t>
      </w:r>
    </w:p>
    <w:p>
      <w:pPr>
        <w:jc w:val="both"/>
        <w:spacing w:before="100" w:after="100"/>
        <w:ind w:start="360"/>
        <w:ind w:firstLine="360"/>
      </w:pPr>
      <w:r>
        <w:rPr/>
      </w:r>
      <w:r>
        <w:rPr/>
      </w:r>
      <w:r>
        <w:t xml:space="preserve">The Blaine House Commission, as established in </w:t>
      </w:r>
      <w:r>
        <w:t>section 12004‑I, subsection 75‑B</w:t>
      </w:r>
      <w:r>
        <w:t xml:space="preserve"> and referred to in this chapter as the "commission," consists of 9 voting members who are appointed and serve as described in this section.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100"/>
        <w:ind w:start="360"/>
        <w:ind w:firstLine="360"/>
      </w:pPr>
      <w:r>
        <w:rPr>
          <w:b/>
        </w:rPr>
        <w:t>1</w:t>
        <w:t xml:space="preserve">.  </w:t>
      </w:r>
      <w:r>
        <w:rPr>
          <w:b/>
        </w:rPr>
        <w:t xml:space="preserve">Members; appointment.</w:t>
        <w:t xml:space="preserve"> </w:t>
      </w:r>
      <w:r>
        <w:t xml:space="preserve"> </w:t>
      </w:r>
      <w:r>
        <w:t xml:space="preserve">The commission consists of the following members:</w:t>
      </w:r>
    </w:p>
    <w:p>
      <w:pPr>
        <w:jc w:val="both"/>
        <w:spacing w:before="100" w:after="0"/>
        <w:ind w:start="720"/>
      </w:pPr>
      <w:r>
        <w:rPr/>
        <w:t>A</w:t>
        <w:t xml:space="preserve">.  </w:t>
      </w:r>
      <w:r>
        <w:rPr/>
      </w:r>
      <w:r>
        <w:t xml:space="preserve">The Director of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B</w:t>
        <w:t xml:space="preserve">.  </w:t>
      </w:r>
      <w:r>
        <w:rPr/>
      </w:r>
      <w:r>
        <w:t xml:space="preserve">The Director of the Maine State Museum;</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C</w:t>
        <w:t xml:space="preserve">.  </w:t>
      </w:r>
      <w:r>
        <w:rPr/>
      </w:r>
      <w:r>
        <w:t xml:space="preserve">The Director of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D</w:t>
        <w:t xml:space="preserve">.  </w:t>
      </w:r>
      <w:r>
        <w:rPr/>
      </w:r>
      <w:r>
        <w:t xml:space="preserve">The Commissioner of Administrative and Financial Services; and</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w:pPr>
        <w:jc w:val="both"/>
        <w:spacing w:before="100" w:after="0"/>
        <w:ind w:start="720"/>
      </w:pPr>
      <w:r>
        <w:rPr/>
        <w:t>E</w:t>
        <w:t xml:space="preserve">.  </w:t>
      </w:r>
      <w:r>
        <w:rPr/>
      </w:r>
      <w:r>
        <w:t xml:space="preserve">Five public members appointed by the Governor.  The public members must have expertise in one or more of the following areas:  historic preservation, interior decoration, historic architecture or landscape architecture.</w:t>
      </w:r>
      <w:r>
        <w:t xml:space="preserve">  </w:t>
      </w:r>
      <w:r xmlns:wp="http://schemas.openxmlformats.org/drawingml/2010/wordprocessingDrawing" xmlns:w15="http://schemas.microsoft.com/office/word/2012/wordml">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2</w:t>
        <w:t xml:space="preserve">.  </w:t>
      </w:r>
      <w:r>
        <w:rPr>
          <w:b/>
        </w:rPr>
        <w:t xml:space="preserve">Terms.</w:t>
        <w:t xml:space="preserve"> </w:t>
      </w:r>
      <w:r>
        <w:t xml:space="preserve"> </w:t>
      </w:r>
      <w:r>
        <w:t xml:space="preserve">Each public member serves a term concurrent with the term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3</w:t>
        <w:t xml:space="preserve">.  </w:t>
      </w:r>
      <w:r>
        <w:rPr>
          <w:b/>
        </w:rPr>
        <w:t xml:space="preserve">Chair.</w:t>
        <w:t xml:space="preserve"> </w:t>
      </w:r>
      <w:r>
        <w:t xml:space="preserve"> </w:t>
      </w:r>
      <w:r>
        <w:t xml:space="preserve">The commission shall elect a chair from among its public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4</w:t>
        <w:t xml:space="preserve">.  </w:t>
      </w:r>
      <w:r>
        <w:rPr>
          <w:b/>
        </w:rPr>
        <w:t xml:space="preserve">Reimbursement.</w:t>
        <w:t xml:space="preserve"> </w:t>
      </w:r>
      <w:r>
        <w:t xml:space="preserve"> </w:t>
      </w:r>
      <w:r>
        <w:t xml:space="preserve">Members serve on the commission without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5</w:t>
        <w:t xml:space="preserve">.  </w:t>
      </w:r>
      <w:r>
        <w:rPr>
          <w:b/>
        </w:rPr>
        <w:t xml:space="preserve">Meetings; decisions; quorum.</w:t>
        <w:t xml:space="preserve"> </w:t>
      </w:r>
      <w:r>
        <w:t xml:space="preserve"> </w:t>
      </w:r>
      <w:r>
        <w:t xml:space="preserve">The commission shall meet at least quarterly on the call of the chair.  Decisions must be made by a majority of those present and voting.  A quorum is a majority of the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w:pPr>
        <w:jc w:val="both"/>
        <w:spacing w:before="100" w:after="0"/>
        <w:ind w:start="360"/>
        <w:ind w:firstLine="360"/>
      </w:pPr>
      <w:r>
        <w:rPr>
          <w:b/>
        </w:rPr>
        <w:t>6</w:t>
        <w:t xml:space="preserve">.  </w:t>
      </w:r>
      <w:r>
        <w:rPr>
          <w:b/>
        </w:rPr>
        <w:t xml:space="preserve">Rules.</w:t>
        <w:t xml:space="preserve"> </w:t>
      </w:r>
      <w:r>
        <w:t xml:space="preserve"> </w:t>
      </w:r>
      <w:r>
        <w:t xml:space="preserve">The commission, in accordance with the Maine Administrative Procedure Act, shall adopt all rules necessary or desirable for it to carry out the functions assigned it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590,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§322. Blaine House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§322. Blaine House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§322. BLAINE HOUSE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