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8-H</w:t>
        <w:t xml:space="preserve">.  </w:t>
      </w:r>
      <w:r>
        <w:rPr>
          <w:b/>
        </w:rPr>
        <w:t xml:space="preserve">Civil violation</w:t>
      </w:r>
    </w:p>
    <w:p>
      <w:pPr>
        <w:jc w:val="both"/>
        <w:spacing w:before="100" w:after="100"/>
        <w:ind w:start="360"/>
        <w:ind w:firstLine="360"/>
      </w:pPr>
      <w:r>
        <w:rPr/>
      </w:r>
      <w:r>
        <w:rPr/>
      </w:r>
      <w:r>
        <w:t xml:space="preserve">Any violation of </w:t>
      </w:r>
      <w:r>
        <w:t>sections 8‑A</w:t>
      </w:r>
      <w:r>
        <w:t xml:space="preserve"> to </w:t>
      </w:r>
      <w:r>
        <w:t>8‑F</w:t>
      </w:r>
      <w:r>
        <w:t xml:space="preserve"> is a civil violation for which a forfeiture not to exceed $1,000 may be adjudged and any person violating any of those sections shall be dismissed from state service.</w:t>
      </w:r>
      <w:r>
        <w:t xml:space="preserve">  </w:t>
      </w:r>
      <w:r xmlns:wp="http://schemas.openxmlformats.org/drawingml/2010/wordprocessingDrawing" xmlns:w15="http://schemas.microsoft.com/office/word/2012/wordml">
        <w:rPr>
          <w:rFonts w:ascii="Arial" w:hAnsi="Arial" w:cs="Arial"/>
          <w:sz w:val="22"/>
          <w:szCs w:val="22"/>
        </w:rPr>
        <w:t xml:space="preserve">[PL 1977, c. 696,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1977, c. 696, §30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§8-H.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§8-H.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§8-H.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