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w:t>
        <w:t xml:space="preserve">.  </w:t>
      </w:r>
      <w:r>
        <w:rPr>
          <w:b/>
        </w:rPr>
        <w:t xml:space="preserve">Make and assume contracts</w:t>
      </w:r>
    </w:p>
    <w:p>
      <w:pPr>
        <w:jc w:val="both"/>
        <w:spacing w:before="100" w:after="100"/>
        <w:ind w:start="360"/>
        <w:ind w:firstLine="360"/>
      </w:pPr>
      <w:r>
        <w:rPr/>
      </w:r>
      <w:r>
        <w:rPr/>
      </w:r>
      <w:r>
        <w:t xml:space="preserve">An airport authority, through its board of directors, in order to carry out the purposes of its incorporation, may contract with persons, governmental entities, utilities or corporations.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§178. Make and assume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 Make and assume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§178. MAKE AND ASSUME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