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STATE OF MAINE ANIMAL RESPONSE TEAM</w:t>
      </w:r>
    </w:p>
    <w:p>
      <w:pPr>
        <w:jc w:val="both"/>
        <w:spacing w:before="100" w:after="100"/>
        <w:ind w:start="1080" w:hanging="720"/>
      </w:pPr>
      <w:r>
        <w:rPr>
          <w:b/>
        </w:rPr>
        <w:t>§</w:t>
        <w:t>1901</w:t>
        <w:t xml:space="preserve">.  </w:t>
      </w:r>
      <w:r>
        <w:rPr>
          <w:b/>
        </w:rPr>
        <w:t xml:space="preserve">State of Maine Animal Response Team</w:t>
      </w:r>
    </w:p>
    <w:p>
      <w:pPr>
        <w:jc w:val="both"/>
        <w:spacing w:before="100" w:after="100"/>
        <w:ind w:start="360"/>
        <w:ind w:firstLine="360"/>
      </w:pPr>
      <w:r>
        <w:rPr/>
      </w:r>
      <w:r>
        <w:rPr/>
      </w:r>
      <w:r>
        <w:t xml:space="preserve">The commissioner shall develop a State of Maine Animal Response Team, referred to in this section as "the team," to support a unifying network that protects human and animal health through preparation, response and recovery for animal emergencies in the State.  The team shall facilitate a prompt, coordinated and effective response to a natural or human‑made disaster affecting animals; decrease the health and safety threat to humans and animals during animal emergencies; and minimize the economic and environmental impacts of animal emergencies.  Response activities include but are not limited to providing adequate care for animals taken into custody by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PL 2023, c. 412, Pt. U, §1 (AMD). </w:t>
      </w:r>
    </w:p>
    <w:p>
      <w:pPr>
        <w:jc w:val="both"/>
        <w:spacing w:before="100" w:after="100"/>
        <w:ind w:start="1080" w:hanging="720"/>
      </w:pPr>
      <w:r>
        <w:rPr>
          <w:b/>
        </w:rPr>
        <w:t>§</w:t>
        <w:t>1902</w:t>
        <w:t xml:space="preserve">.  </w:t>
      </w:r>
      <w:r>
        <w:rPr>
          <w:b/>
        </w:rPr>
        <w:t xml:space="preserve">State of Maine Animal Response Team Fund</w:t>
      </w:r>
    </w:p>
    <w:p>
      <w:pPr>
        <w:jc w:val="both"/>
        <w:spacing w:before="100" w:after="100"/>
        <w:ind w:start="360"/>
        <w:ind w:firstLine="360"/>
      </w:pPr>
      <w:r>
        <w:rPr/>
      </w:r>
      <w:r>
        <w:rPr/>
      </w:r>
      <w:r>
        <w:t xml:space="preserve">The Treasurer of State shall establish a separate account known as the State of Maine Animal Response Team Fund.  This fund does not lapse but must be carried forward.  The commissioner may accept money from any public or private source for deposit into the fund.  The fund may be used to pay costs associated with the administration and activities undertaken by the State of Maine Animal Response Team in accordance with </w:t>
      </w:r>
      <w:r>
        <w:t>section 1901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307. STATE OF MAINE ANIMAL RESPONSE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STATE OF MAINE ANIMAL RESPONSE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307. STATE OF MAINE ANIMAL RESPONSE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