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3 (AMD). PL 1977, c. 696, §99 (RPR). PL 1985, c. 751, §4 (AMD). PL 1991, c. 725, §1 (AMD). PL 1999, c. 362, §14 (AMD). PL 1999, c. 679, §A11 (AMD). PL 2003, c. 452, §B19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