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4156</w:t>
        <w:t xml:space="preserve">.  </w:t>
      </w:r>
      <w:r>
        <w:rPr>
          <w:b/>
        </w:rPr>
        <w:t xml:space="preserve">Responsibilities of purchaser</w:t>
      </w:r>
    </w:p>
    <w:p>
      <w:pPr>
        <w:jc w:val="both"/>
        <w:spacing w:before="100" w:after="100"/>
        <w:ind w:start="360"/>
        <w:ind w:firstLine="360"/>
      </w:pPr>
      <w:r>
        <w:rPr/>
      </w:r>
      <w:r>
        <w:rPr/>
      </w:r>
      <w:r>
        <w:t xml:space="preserve">To obtain the remedies provided in </w:t>
      </w:r>
      <w:r>
        <w:t>section 4155</w:t>
      </w:r>
      <w:r>
        <w:t xml:space="preserve">, the purchaser has the following responsibilities with respect to an animal with a health problem.</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360"/>
        <w:ind w:firstLine="360"/>
      </w:pPr>
      <w:r>
        <w:rPr>
          <w:b/>
        </w:rPr>
        <w:t>1</w:t>
        <w:t xml:space="preserve">.  </w:t>
      </w:r>
      <w:r>
        <w:rPr>
          <w:b/>
        </w:rPr>
        <w:t xml:space="preserve">Veterinary diagnosis.</w:t>
        <w:t xml:space="preserve"> </w:t>
      </w:r>
      <w:r>
        <w:t xml:space="preserve"> </w:t>
      </w:r>
      <w:r>
        <w:t xml:space="preserve">The purchaser must notify the seller, within 2 business days, of the diagnosis by a veterinarian of a health problem and provide the seller with the name and telephone number of the veterinarian and a copy of the veterinarian report on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§28 (AMD).]</w:t>
      </w:r>
    </w:p>
    <w:p>
      <w:pPr>
        <w:jc w:val="both"/>
        <w:spacing w:before="100" w:after="0"/>
        <w:ind w:start="360"/>
        <w:ind w:firstLine="360"/>
      </w:pPr>
      <w:r>
        <w:rPr>
          <w:b/>
        </w:rPr>
        <w:t>2</w:t>
        <w:t xml:space="preserve">.  </w:t>
      </w:r>
      <w:r>
        <w:rPr>
          <w:b/>
        </w:rPr>
        <w:t xml:space="preserve">Refund.</w:t>
        <w:t xml:space="preserve"> </w:t>
      </w:r>
      <w:r>
        <w:t xml:space="preserve"> </w:t>
      </w:r>
      <w:r>
        <w:t xml:space="preserve">If the purchaser wishes to receive a full refund for the animal, the purchaser must return the animal no later than 2 business days after receipt of a written statement from a veterinarian indicating that the animal is unfit due to a health problem.  With respect to a dead animal, the purchaser must provide the seller with a written statement from a veterinarian indicating that the animal died from a health problem that existed on or before the receipt of the animal by the purchaser.  This subsection does not apply to a refund requested pursuant to </w:t>
      </w:r>
      <w:r>
        <w:t>section 4155, subsection 3,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702, §§28, 29 (AMD). PL 2019, c. 90,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§4156. Responsibilities of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§4156. Responsibilities of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§4156. RESPONSIBILITIES OF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