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Violations</w:t>
      </w:r>
    </w:p>
    <w:p>
      <w:pPr>
        <w:jc w:val="both"/>
        <w:spacing w:before="100" w:after="100"/>
        <w:ind w:start="360"/>
        <w:ind w:firstLine="360"/>
      </w:pPr>
      <w:r>
        <w:rPr/>
      </w:r>
      <w:r>
        <w:rPr/>
      </w:r>
      <w:r>
        <w:t xml:space="preserve">Any person, firm or corporation who violates any of the provisions of </w:t>
      </w:r>
      <w:r>
        <w:t>sections 952</w:t>
      </w:r>
      <w:r>
        <w:t xml:space="preserve"> to </w:t>
      </w:r>
      <w:r>
        <w:t>957</w:t>
      </w:r>
      <w:r>
        <w:t xml:space="preserve"> or to </w:t>
      </w:r>
      <w:r>
        <w:t>Article 4</w:t>
      </w:r>
      <w:r>
        <w:t xml:space="preserve"> or neglects or refuses to comply with any of the provisions required therein or in any way violates any of those provisions shall be subject to warning and to civil penalties payable to the State to be recovered in a civil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513, §6 (RPR).]</w:t>
      </w:r>
    </w:p>
    <w:p>
      <w:pPr>
        <w:jc w:val="both"/>
        <w:spacing w:before="100" w:after="100"/>
        <w:ind w:start="360"/>
        <w:ind w:firstLine="360"/>
      </w:pPr>
      <w:r>
        <w:rPr>
          <w:b/>
        </w:rPr>
        <w:t>1</w:t>
        <w:t xml:space="preserve">.  </w:t>
      </w:r>
      <w:r>
        <w:rPr>
          <w:b/>
        </w:rPr>
        <w:t xml:space="preserve">First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§2 (RP).]</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civil penalties apply:</w:t>
      </w:r>
    </w:p>
    <w:p>
      <w:pPr>
        <w:jc w:val="both"/>
        <w:spacing w:before="100" w:after="0"/>
        <w:ind w:start="720"/>
      </w:pPr>
      <w:r>
        <w:rPr/>
        <w:t>A</w:t>
        <w:t xml:space="preserve">.  </w:t>
      </w:r>
      <w:r>
        <w:rPr/>
      </w:r>
      <w:r>
        <w:t xml:space="preserve">For the first violation committed during a shipping season, a forfeiture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B</w:t>
        <w:t xml:space="preserve">.  </w:t>
      </w:r>
      <w:r>
        <w:rPr/>
      </w:r>
      <w:r>
        <w:t xml:space="preserve">For the 2nd violation committed during a shipping season,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C</w:t>
        <w:t xml:space="preserve">.  </w:t>
      </w:r>
      <w:r>
        <w:rPr/>
      </w:r>
      <w:r>
        <w:t xml:space="preserve">For the 3rd and subsequent violations committed during a shipping season, a forfeiture of not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0"/>
        <w:ind w:start="360"/>
        <w:ind w:firstLine="360"/>
      </w:pPr>
      <w:r>
        <w:rPr>
          <w:b/>
        </w:rPr>
        <w:t>1-B</w:t>
        <w:t xml:space="preserve">.  </w:t>
      </w:r>
      <w:r>
        <w:rPr>
          <w:b/>
        </w:rPr>
        <w:t xml:space="preserve">Mandatory inspection.</w:t>
        <w:t xml:space="preserve"> </w:t>
      </w:r>
      <w:r>
        <w:t xml:space="preserve"> </w:t>
      </w:r>
      <w:r>
        <w:t xml:space="preserve">After notice and an opportunity for hearing in an adjudicatory proceeding in accordance with the Maine Administrative Procedure Act, the commissioner may order a person the commissioner finds has violated this </w:t>
      </w:r>
      <w:r>
        <w:t>chapter 3</w:t>
      </w:r>
      <w:r>
        <w:t xml:space="preserve">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100"/>
        <w:ind w:start="360"/>
        <w:ind w:firstLine="360"/>
      </w:pPr>
      <w:r>
        <w:rPr>
          <w:b/>
        </w:rPr>
        <w:t>2</w:t>
        <w:t xml:space="preserve">.  </w:t>
      </w:r>
      <w:r>
        <w:rPr>
          <w:b/>
        </w:rPr>
        <w:t xml:space="preserve">Violations subsequent to the first.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§4 (RP).]</w:t>
      </w:r>
    </w:p>
    <w:p>
      <w:pPr>
        <w:jc w:val="both"/>
        <w:spacing w:before="100" w:after="0"/>
        <w:ind w:start="360"/>
        <w:ind w:firstLine="360"/>
      </w:pPr>
      <w:r>
        <w:rPr>
          <w:b/>
        </w:rPr>
        <w:t>2-A</w:t>
        <w:t xml:space="preserve">.  </w:t>
      </w:r>
      <w:r>
        <w:rPr>
          <w:b/>
        </w:rPr>
        <w:t xml:space="preserve">No violation.</w:t>
        <w:t xml:space="preserve"> </w:t>
      </w:r>
      <w:r>
        <w:t xml:space="preserve"> </w:t>
      </w:r>
      <w:r>
        <w:t xml:space="preserve">There shall be no violation of </w:t>
      </w:r>
      <w:r>
        <w:t>section 952</w:t>
      </w:r>
      <w:r>
        <w:t xml:space="preserve"> or </w:t>
      </w:r>
      <w:r>
        <w:t>953</w:t>
      </w:r>
      <w:r>
        <w:t xml:space="preserve"> where the lot of potatoes involved has been segregated and conspicuously marked with a sign stating that the potatoes are known to be out of grade or that the potatoes are awaiting state inspection under </w:t>
      </w:r>
      <w:r>
        <w:t>section 1036</w:t>
      </w:r>
      <w:r>
        <w:t xml:space="preserve">; provided that no such potatoes may be moved without consent of the department, except for purposes of repacking or regrading; and provided further that the department has been notified of the location and quantity of the potatoes involved.  Any potatoes segregated under this subsection must be inspected by the department prior to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655, §3 (NEW).]</w:t>
      </w:r>
    </w:p>
    <w:p>
      <w:pPr>
        <w:jc w:val="both"/>
        <w:spacing w:before="100" w:after="100"/>
        <w:ind w:start="360"/>
        <w:ind w:firstLine="360"/>
      </w:pPr>
      <w:r>
        <w:rPr>
          <w:b/>
        </w:rPr>
        <w:t>3</w:t>
        <w:t xml:space="preserve">.  </w:t>
      </w:r>
      <w:r>
        <w:rPr>
          <w:b/>
        </w:rPr>
        <w:t xml:space="preserve">Third and subsequent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§8 (AMD). PL 1975, c. 687, §2 (RPR). PL 1977, c. 696, §82 (RPR). PL 1979, c. 454 (AMD). PL 1979, c. 532, §2 (AMD). PL 1981, c. 513, §6 (RPR). PL 1985, c. 655, §3 (AMD). PL 1993, c. 699,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