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w:t>
        <w:t xml:space="preserve">.  </w:t>
      </w:r>
      <w:r>
        <w:rPr>
          <w:b/>
        </w:rPr>
        <w:t xml:space="preserve">Pull superintendent</w:t>
      </w:r>
    </w:p>
    <w:p>
      <w:pPr>
        <w:jc w:val="both"/>
        <w:spacing w:before="100" w:after="0"/>
        <w:ind w:start="360"/>
        <w:ind w:firstLine="360"/>
      </w:pPr>
      <w:r>
        <w:rPr>
          <w:b/>
        </w:rPr>
        <w:t>1</w:t>
        <w:t xml:space="preserve">.  </w:t>
      </w:r>
      <w:r>
        <w:rPr>
          <w:b/>
        </w:rPr>
        <w:t xml:space="preserve">Appointment.</w:t>
        <w:t xml:space="preserve"> </w:t>
      </w:r>
      <w:r>
        <w:t xml:space="preserve"> </w:t>
      </w:r>
      <w:r>
        <w:t xml:space="preserve">Each person or entity conducting a pulling event shall appoint a pull superintendent who is certified by the commissioner as qualified in accordance with rules adopted under </w:t>
      </w:r>
      <w:r>
        <w:t>section 98</w:t>
      </w:r>
      <w:r>
        <w:t xml:space="preserve">.  The name of the pull superintendent must be submitted in conjunction with the application for a permit to conduct each event.  Only a person listed on the application as a pull superintendent or assistant pull superintendent may officiate.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Restrictions on officiating.</w:t>
        <w:t xml:space="preserve"> </w:t>
      </w:r>
      <w:r>
        <w:t xml:space="preserve"> </w:t>
      </w:r>
      <w:r>
        <w:t xml:space="preserve">A pull superintendent may not officiate as pull superintendent for a class in a pulling event in which that pull superintendent is participating as a competitor.  An assistant pull superintendent may not officiate as pull superintendent for a class in a pulling event in which that assistant pull superintendent is participating as a competitor.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Enforcement responsibilities.</w:t>
        <w:t xml:space="preserve"> </w:t>
      </w:r>
      <w:r>
        <w:t xml:space="preserve"> </w:t>
      </w:r>
      <w:r>
        <w:t xml:space="preserve">A pull superintendent shall enforce the laws and rules governing pulling events and shall report participants who are disqualified, violations of the law and other matters, as appropriate, to the Pull Events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 Pull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 Pull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 PULL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