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Confidentiality</w:t>
      </w:r>
    </w:p>
    <w:p>
      <w:pPr>
        <w:jc w:val="both"/>
        <w:spacing w:before="100" w:after="100"/>
        <w:ind w:start="360"/>
        <w:ind w:firstLine="360"/>
      </w:pPr>
      <w:r>
        <w:rPr/>
      </w:r>
      <w:r>
        <w:rPr/>
      </w:r>
      <w:r>
        <w:t xml:space="preserve">All reports, information or records compiled by the board or the department pursuant to this subchapter regarding noncompliance with or violation of this chapter by an applicant, licensee, owner or key executive are confidential, except that the board may disclose any confidential information as follows.</w:t>
      </w:r>
      <w:r>
        <w:t xml:space="preserve">  </w:t>
      </w:r>
      <w:r xmlns:wp="http://schemas.openxmlformats.org/drawingml/2010/wordprocessingDrawing" xmlns:w15="http://schemas.microsoft.com/office/word/2012/wordml">
        <w:rPr>
          <w:rFonts w:ascii="Arial" w:hAnsi="Arial" w:cs="Arial"/>
          <w:sz w:val="22"/>
          <w:szCs w:val="22"/>
        </w:rPr>
        <w:t xml:space="preserve">[PL 2005, c. 11, §2 (AMD).]</w:t>
      </w:r>
    </w:p>
    <w:p>
      <w:pPr>
        <w:jc w:val="both"/>
        <w:spacing w:before="100" w:after="0"/>
        <w:ind w:start="360"/>
        <w:ind w:firstLine="360"/>
      </w:pPr>
      <w:r>
        <w:rPr>
          <w:b/>
        </w:rPr>
        <w:t>1</w:t>
        <w:t xml:space="preserve">.  </w:t>
      </w:r>
      <w:r>
        <w:rPr>
          <w:b/>
        </w:rPr>
        <w:t xml:space="preserve">Hearings or proceedings.</w:t>
        <w:t xml:space="preserve"> </w:t>
      </w:r>
      <w:r>
        <w:t xml:space="preserve"> </w:t>
      </w:r>
      <w:r>
        <w:t xml:space="preserve">Confidential information may be released in an adjudicatory hearing or informal conference before the board or in any subsequent formal proceeding to which the information is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Consent agreements or settlements.</w:t>
        <w:t xml:space="preserve"> </w:t>
      </w:r>
      <w:r>
        <w:t xml:space="preserve"> </w:t>
      </w:r>
      <w:r>
        <w:t xml:space="preserve">Confidential information may be released in a consent agreement or other written settlement when the information constitutes or pertains to the basis of board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During investigation.</w:t>
        <w:t xml:space="preserve"> </w:t>
      </w:r>
      <w:r>
        <w:t xml:space="preserve"> </w:t>
      </w:r>
      <w:r>
        <w:t xml:space="preserve">All complaints and investigative records of the board are confidential during the pendency of an investigation. Notwithstanding </w:t>
      </w:r>
      <w:r>
        <w:t>section 1006</w:t>
      </w:r>
      <w:r>
        <w:t xml:space="preserve">, the complaints and records become public records upon the conclusion of an investigation unless confidentiality is required by some other provision of law. For purposes of this subsection, an investigation is concluded when:</w:t>
      </w:r>
    </w:p>
    <w:p>
      <w:pPr>
        <w:jc w:val="both"/>
        <w:spacing w:before="100" w:after="0"/>
        <w:ind w:start="720"/>
      </w:pPr>
      <w:r>
        <w:rPr/>
        <w:t>A</w:t>
        <w:t xml:space="preserve">.  </w:t>
      </w:r>
      <w:r>
        <w:rPr/>
      </w:r>
      <w:r>
        <w:t xml:space="preserve">A notice of an adjudicatory hearing as defined under </w:t>
      </w:r>
      <w:r>
        <w:t>Title 5, chapter 375, subchapter 1</w:t>
      </w:r>
      <w:r>
        <w:t xml:space="preserve"> has been issued;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A consent agreement has been executed;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§3 (AMD).]</w:t>
      </w:r>
    </w:p>
    <w:p>
      <w:pPr>
        <w:jc w:val="both"/>
        <w:spacing w:before="100" w:after="100"/>
        <w:ind w:start="360"/>
        <w:ind w:firstLine="360"/>
      </w:pPr>
      <w:r>
        <w:rPr>
          <w:b/>
        </w:rPr>
        <w:t>4</w:t>
        <w:t xml:space="preserve">.  </w:t>
      </w:r>
      <w:r>
        <w:rPr>
          <w:b/>
        </w:rPr>
        <w:t xml:space="preserve">Exceptions.</w:t>
        <w:t xml:space="preserve"> </w:t>
      </w:r>
      <w:r>
        <w:t xml:space="preserve"> </w:t>
      </w:r>
      <w:r>
        <w:t xml:space="preserve">Notwithstanding </w:t>
      </w:r>
      <w:r>
        <w:t>subsection 3</w:t>
      </w:r>
      <w:r>
        <w:t xml:space="preserve">, during the pendency of an investigation, a complaint or investigative record may be disclosed:</w:t>
      </w:r>
    </w:p>
    <w:p>
      <w:pPr>
        <w:jc w:val="both"/>
        <w:spacing w:before="100" w:after="0"/>
        <w:ind w:start="720"/>
      </w:pPr>
      <w:r>
        <w:rPr/>
        <w:t>A</w:t>
        <w:t xml:space="preserve">.  </w:t>
      </w:r>
      <w:r>
        <w:rPr/>
      </w:r>
      <w:r>
        <w:t xml:space="preserve">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To other state or federal agencies when the record contains evidence of possible violations of laws, rules or regulations enforced by those agencies or as the board or the board's designee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When and to the extent considered necessary by the director to avoid imminent and serious harm.  The authority of the director to make such a disclosure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Pursuant to rules adopted by the board, when it is determined that confidentiality is no longer warranted due to general public knowledge of the circumstances surrounding the complaint or investigation and when the investigation would not be prejudiced by the disclosure;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To the person investigated on request of that person. The director may refuse to disclose part or all of any investigative information, including the existence of an investigation if the director determines that disclosure would prejudice the investigation. The authority of the director to make such a determination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11,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§1052.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§1052.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