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Persons prohibited from making wagers on sports events</w:t>
      </w:r>
    </w:p>
    <w:p>
      <w:pPr>
        <w:jc w:val="both"/>
        <w:spacing w:before="100" w:after="100"/>
        <w:ind w:start="360"/>
        <w:ind w:firstLine="360"/>
      </w:pPr>
      <w:r>
        <w:rPr/>
      </w:r>
      <w:r>
        <w:rPr/>
      </w:r>
      <w:r>
        <w:t xml:space="preserve">An operator and a management services licensee conducting sports wagering on behalf of an operator may not accept a wager on a sports event from the following persons: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Persons under 21 years of age.</w:t>
        <w:t xml:space="preserve"> </w:t>
      </w:r>
      <w:r>
        <w:t xml:space="preserve"> </w:t>
      </w:r>
      <w:r>
        <w:t xml:space="preserve">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Sports event participants.</w:t>
        <w:t xml:space="preserve"> </w:t>
      </w:r>
      <w:r>
        <w:t xml:space="preserve"> </w:t>
      </w:r>
      <w:r>
        <w:t xml:space="preserve">An athlete or individual who participates or officiates in the sports event that is the subject of the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Operators and employees.</w:t>
        <w:t xml:space="preserve"> </w:t>
      </w:r>
      <w:r>
        <w:t xml:space="preserve"> </w:t>
      </w:r>
      <w:r>
        <w:t xml:space="preserve">An operator or management services licensee; directors, officers and employees of an operator or management services licensee; or a relative living in the same household as any of these persons.  This subsection does not prohibit a relative living in the same household as a director, officer or employee of an operator or management services licensee from making a sports wager with an unaffiliated operator or management services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Interested parties.</w:t>
        <w:t xml:space="preserve"> </w:t>
      </w:r>
      <w:r>
        <w:t xml:space="preserve"> </w:t>
      </w:r>
      <w:r>
        <w:t xml:space="preserve">A person with an interest in the outcome of the sports event identified by the director by rule.  The interested parties identified by the director by rule under this subsection may include, but are not limited to, legal or beneficial owners of or employees of a sports team participating in the event or another sports team in the same league as a sports team participating in the event as well as directors, owners or employees of the sports league conducting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Unauthorized persons.</w:t>
        <w:t xml:space="preserve"> </w:t>
      </w:r>
      <w:r>
        <w:t xml:space="preserve"> </w:t>
      </w:r>
      <w:r>
        <w:t xml:space="preserve">A person on a list established by rule by the director under </w:t>
      </w:r>
      <w:r>
        <w:t>section 1203, subsection 2, paragraph K</w:t>
      </w:r>
      <w:r>
        <w:t xml:space="preserve"> of persons who are not authorized to make wagers on sports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Third parties.</w:t>
        <w:t xml:space="preserve"> </w:t>
      </w:r>
      <w:r>
        <w:t xml:space="preserve"> </w:t>
      </w:r>
      <w:r>
        <w:t xml:space="preserve">A person making a wager on behalf of or as the agent or custodian of another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Regulatory staff.</w:t>
        <w:t xml:space="preserve"> </w:t>
      </w:r>
      <w:r>
        <w:t xml:space="preserve"> </w:t>
      </w:r>
      <w:r>
        <w:t xml:space="preserve">An employee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§1213. Persons prohibited from making wagers on sports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Persons prohibited from making wagers on sports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§1213. PERSONS PROHIBITED FROM MAKING WAGERS ON SPORTS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