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303, §2 (AMD). PL 1985, c. 634, §§4-6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§147.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