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State Lottery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1989, c. 503, §B49 (AMD). PL 1997, c. 373,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§373. State Lottery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State Lottery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§373. STATE LOTTERY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