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w:t>
        <w:t xml:space="preserve">.  </w:t>
      </w:r>
      <w:r>
        <w:rPr>
          <w:b/>
        </w:rPr>
        <w:t xml:space="preserve">Fund established; excess revenue to be deposited into General Fund</w:t>
      </w:r>
    </w:p>
    <w:p>
      <w:pPr>
        <w:jc w:val="both"/>
        <w:spacing w:before="100" w:after="100"/>
        <w:ind w:start="360"/>
        <w:ind w:firstLine="360"/>
      </w:pPr>
      <w:r>
        <w:rPr/>
      </w:r>
      <w:r>
        <w:rPr/>
      </w:r>
      <w:r>
        <w:t xml:space="preserve">The authority shall establish and maintain a reserve fund called the "Combat Sports Reserve Fund" and shall deposit in the fund all money received pursuant to </w:t>
      </w:r>
      <w:r>
        <w:t>section 522</w:t>
      </w:r>
      <w:r>
        <w:t xml:space="preserve">, as well as any other money or funds from any other sources.  At the close of each fiscal year, the State Controller shall transfer from the fund any revenue in excess of operating expenses to the General Fund.</w:t>
      </w:r>
      <w:r>
        <w:t xml:space="preserve">  </w:t>
      </w:r>
      <w:r xmlns:wp="http://schemas.openxmlformats.org/drawingml/2010/wordprocessingDrawing" xmlns:w15="http://schemas.microsoft.com/office/word/2012/wordml">
        <w:rPr>
          <w:rFonts w:ascii="Arial" w:hAnsi="Arial" w:cs="Arial"/>
          <w:sz w:val="22"/>
          <w:szCs w:val="22"/>
        </w:rPr>
        <w:t xml:space="preserve">[PL 2011, c. 305,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 PL 2011, c. 305,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§525. Fund established; excess revenue to be deposited into General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 Fund established; excess revenue to be deposited into General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§525. FUND ESTABLISHED; EXCESS REVENUE TO BE DEPOSITED INTO GENERAL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