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11-117</w:t>
        <w:t xml:space="preserve">.  </w:t>
      </w:r>
      <w:r>
        <w:rPr>
          <w:b/>
        </w:rPr>
        <w:t xml:space="preserve">Renegotiations and extensions</w:t>
      </w:r>
    </w:p>
    <w:p>
      <w:pPr>
        <w:jc w:val="both"/>
        <w:spacing w:before="100" w:after="100"/>
        <w:ind w:start="360"/>
        <w:ind w:firstLine="360"/>
      </w:pPr>
      <w:r>
        <w:rPr>
          <w:b/>
        </w:rPr>
        <w:t>1</w:t>
        <w:t xml:space="preserve">.  </w:t>
      </w:r>
      <w:r>
        <w:rPr>
          <w:b/>
        </w:rPr>
      </w:r>
      <w:r>
        <w:t xml:space="preserve"> </w:t>
      </w:r>
      <w:r>
        <w:t xml:space="preserve">A renegotiation occurs when an existing rental-purchase agreement is satisfied and replaced by a new agreement undertaken by the same merchant and consumer.  A renegotiation is considered a new agreement requiring new disclosures.  The following are not considered renegotiations:</w:t>
      </w:r>
    </w:p>
    <w:p>
      <w:pPr>
        <w:jc w:val="both"/>
        <w:spacing w:before="100" w:after="0"/>
        <w:ind w:start="720"/>
      </w:pPr>
      <w:r>
        <w:rPr/>
        <w:t>A</w:t>
        <w:t xml:space="preserve">.  </w:t>
      </w:r>
      <w:r>
        <w:rPr/>
      </w:r>
      <w:r>
        <w:t xml:space="preserve">The addition or return of property in a multiple-item agreement or the substitution of the rental property, if that addition, return or substitution does not affect the total number, total amount or timing of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deferral or extension of one or more periodic payments or portions of a periodic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reduction in charges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An agreement involved in a court proceeding.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Disclosures are not required for any extension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§11-117. Renegotiations and extensions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§11-117. Renegotiations and extensions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§11-117. RENEGOTIATIONS AND EXTENSIONS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