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Authorization to confess judgment prohibited</w:t>
      </w:r>
    </w:p>
    <w:p>
      <w:pPr>
        <w:jc w:val="both"/>
        <w:spacing w:before="100" w:after="100"/>
        <w:ind w:start="360"/>
        <w:ind w:firstLine="360"/>
      </w:pPr>
      <w:r>
        <w:rPr/>
      </w:r>
      <w:r>
        <w:rPr/>
      </w:r>
      <w:r>
        <w:t xml:space="preserve">No agreement for a consumer credit transaction may contain an authorization for any person to confess judgment on any claim. No seller or lessor may take such an authorization. Any such authorization is void.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 Authorization to confess judgment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Authorization to confess judgment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§3-306. AUTHORIZATION TO CONFESS JUDGMENT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