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w:t>
        <w:t xml:space="preserve">.  </w:t>
      </w:r>
      <w:r>
        <w:rPr>
          <w:b/>
        </w:rPr>
        <w:t xml:space="preserve">Records to be kept by supervised institutions</w:t>
      </w:r>
    </w:p>
    <w:p>
      <w:pPr>
        <w:jc w:val="both"/>
        <w:spacing w:before="100" w:after="0"/>
        <w:ind w:start="360"/>
        <w:ind w:firstLine="360"/>
      </w:pPr>
      <w:r>
        <w:rPr>
          <w:b/>
        </w:rPr>
        <w:t>1</w:t>
        <w:t xml:space="preserve">.  </w:t>
      </w:r>
      <w:r>
        <w:rPr>
          <w:b/>
        </w:rPr>
        <w:t xml:space="preserve">Records for superintendent.</w:t>
        <w:t xml:space="preserve"> </w:t>
      </w:r>
      <w:r>
        <w:t xml:space="preserve"> </w:t>
      </w:r>
      <w:r>
        <w:t xml:space="preserve">A financial institution authorized to do business in this State shall keep those books, accounts and records relating to all transactions that enable the superintendent to ensure full compliance with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§13 (AMD).]</w:t>
      </w:r>
    </w:p>
    <w:p>
      <w:pPr>
        <w:jc w:val="both"/>
        <w:spacing w:before="100" w:after="0"/>
        <w:ind w:start="360"/>
        <w:ind w:firstLine="360"/>
      </w:pPr>
      <w:r>
        <w:rPr>
          <w:b/>
        </w:rPr>
        <w:t>2</w:t>
        <w:t xml:space="preserve">.  </w:t>
      </w:r>
      <w:r>
        <w:rPr>
          <w:b/>
        </w:rPr>
        <w:t xml:space="preserve">Loans and investments.</w:t>
        <w:t xml:space="preserve"> </w:t>
      </w:r>
      <w:r>
        <w:t xml:space="preserve"> </w:t>
      </w:r>
      <w:r>
        <w:t xml:space="preserve">The board of each financial institution shall establish written policies for approval of loans and investments.  In the policies, the board may delegate to officers, employees or committees comprised of officers, employees, or board members, the authority to approve loans and investments.  The board may retain authority to approve or ratify types or classes of loans or investments as it considers reasonable.  The board shall retain authority to approve or ratify types or classes of loans or investments where the approval is otherwise specifically required by this Title.  The superintendent has authority to review loan and investment policies to assure that they contribute to the safety and soundness of the institution.  A record of all loans and investments of every description made by a financial institution shall be kept in a book or books appropriate, substantially in the order of the time when the loans or investments are made.  The record shall be made available to the superintendent and, if requested for the purpose of reviewing the financial responsibility of management by a vote of the directors, corporators, members of stockholders, the record shall be submitted to those persons.  Records of loan and investment approvals shall be maintained and shall be available for the review of directors and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83, §1 (RPR).]</w:t>
      </w:r>
    </w:p>
    <w:p>
      <w:pPr>
        <w:jc w:val="both"/>
        <w:spacing w:before="100" w:after="0"/>
        <w:ind w:start="360"/>
        <w:ind w:firstLine="360"/>
      </w:pPr>
      <w:r>
        <w:rPr>
          <w:b/>
        </w:rPr>
        <w:t>3</w:t>
        <w:t xml:space="preserve">.  </w:t>
      </w:r>
      <w:r>
        <w:rPr>
          <w:b/>
        </w:rPr>
        <w:t xml:space="preserve">Agreements with directors, officers and corporators.</w:t>
        <w:t xml:space="preserve"> </w:t>
      </w:r>
      <w:r>
        <w:t xml:space="preserve"> </w:t>
      </w:r>
      <w:r>
        <w:t xml:space="preserve">A financial institution shall maintain records of all agreements between the institution and its directors, officers and corporators and all persons acting on behalf of such persons, including, but not limited to, all loans and other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1985, c. 83, §1 (AMD). PL 1995, c. 628,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§224. Records to be kept by supervised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 Records to be kept by supervised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§224. RECORDS TO BE KEPT BY SUPERVISED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