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w:t>
        <w:t xml:space="preserve">.  </w:t>
      </w:r>
      <w:r>
        <w:rPr>
          <w:b/>
        </w:rPr>
        <w:t xml:space="preserve">Minority of borrower</w:t>
      </w:r>
    </w:p>
    <w:p>
      <w:pPr>
        <w:jc w:val="both"/>
        <w:spacing w:before="100" w:after="0"/>
        <w:ind w:start="360"/>
        <w:ind w:firstLine="360"/>
      </w:pPr>
      <w:r>
        <w:rPr>
          <w:b/>
        </w:rPr>
        <w:t>1</w:t>
        <w:t xml:space="preserve">.  </w:t>
      </w:r>
      <w:r>
        <w:rPr>
          <w:b/>
        </w:rPr>
        <w:t xml:space="preserve">Limitation on disability.</w:t>
        <w:t xml:space="preserve"> </w:t>
      </w:r>
      <w:r>
        <w:t xml:space="preserve"> </w:t>
      </w:r>
      <w:r>
        <w:t xml:space="preserve">The disability of minority of any person otherwise eligible for a loan, or guaranty or insurance of a loan, pursuant to the Act of Congress entitled the "Servicemen's Readjustment Act", 38 U.S.C. § 1801 et seq., as amended, and of the minor spouse of any eligible veteran, in connection with any transaction entered into pursuant to said Act of Congress, shall not affect the binding effect of any obligation incurred by such eligible person or spouse as an incident to any such transaction, including incurring of indebtedness and acquiring, encumbering, selling, releasing or conveying property, or any interest therein, if all or part of any such obligation be guaranteed or insured by the Government or the Administrator of Veterans' Affairs pursuant to said Act and amendments thereto; or if the Administrator be the creditor, by reason of a loan or a sale pursuant to said Act and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No additional rights.</w:t>
        <w:t xml:space="preserve"> </w:t>
      </w:r>
      <w:r>
        <w:t xml:space="preserve"> </w:t>
      </w:r>
      <w:r>
        <w:t xml:space="preserve">This section shall not create, or render enforceable any other or greater rights or liabilities than would exist if neither such person nor such spouse was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§435. Minority of borrower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 Minority of borrower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§435. MINORITY OF BORROWER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