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441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578, §2 (AMD). PL 1975, c. 500, §3 (RP). </w:t>
      </w:r>
    </w:p>
    <w:p>
      <w:pPr>
        <w:jc w:val="both"/>
        <w:spacing w:before="100" w:after="100"/>
        <w:ind w:start="1080" w:hanging="720"/>
      </w:pPr>
      <w:r>
        <w:rPr>
          <w:b/>
        </w:rPr>
        <w:t>§</w:t>
        <w:t>442</w:t>
        <w:t xml:space="preserve">.  </w:t>
      </w:r>
      <w:r>
        <w:rPr>
          <w:b/>
        </w:rPr>
        <w:t xml:space="preserve">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443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 (AMD). PL 1969, c. 401, §§1-6,21 (AMD). PL 1969, c. 420, §1 (AMD). PL 1969, c. 590, §§8,9 (AMD). PL 1971, c. 424, §1 (AMD). PL 1975, c. 500, §3 (RP). </w:t>
      </w:r>
    </w:p>
    <w:p>
      <w:pPr>
        <w:jc w:val="both"/>
        <w:spacing w:before="100" w:after="100"/>
        <w:ind w:start="1080" w:hanging="720"/>
      </w:pPr>
      <w:r>
        <w:rPr>
          <w:b/>
        </w:rPr>
        <w:t>§</w:t>
        <w:t>444</w:t>
        <w:t xml:space="preserve">.  </w:t>
      </w:r>
      <w:r>
        <w:rPr>
          <w:b/>
        </w:rPr>
        <w:t xml:space="preserve">Power to act as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290, §1 (NEW). PL 1975, c. 500, §3 (RP). </w:t>
      </w:r>
    </w:p>
    <w:p>
      <w:pPr>
        <w:jc w:val="both"/>
        <w:spacing w:before="100" w:after="100"/>
        <w:ind w:start="1080" w:hanging="720"/>
      </w:pPr>
      <w:r>
        <w:rPr>
          <w:b/>
        </w:rPr>
        <w:t>§</w:t>
        <w:t>445</w:t>
        <w:t xml:space="preserve">.  </w:t>
      </w:r>
      <w:r>
        <w:rPr>
          <w:b/>
        </w:rPr>
        <w:t xml:space="preserve">Mortgage-backed securities guaranteed by the United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161, §1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43.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